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5D28" w14:textId="77777777" w:rsidR="004646F5" w:rsidRPr="00E11155" w:rsidRDefault="004646F5" w:rsidP="00464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11155">
        <w:rPr>
          <w:rFonts w:ascii="Times New Roman" w:hAnsi="Times New Roman" w:cs="Times New Roman"/>
          <w:b/>
          <w:sz w:val="28"/>
        </w:rPr>
        <w:t>Муниципальное бюджетное дошкольное образовательное учреждение</w:t>
      </w:r>
    </w:p>
    <w:p w14:paraId="49FA8605" w14:textId="77777777" w:rsidR="004646F5" w:rsidRPr="00A73ED5" w:rsidRDefault="004646F5" w:rsidP="004646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1115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11155">
        <w:rPr>
          <w:rFonts w:ascii="Times New Roman" w:hAnsi="Times New Roman" w:cs="Times New Roman"/>
          <w:b/>
          <w:sz w:val="28"/>
        </w:rPr>
        <w:t>Иванический</w:t>
      </w:r>
      <w:proofErr w:type="spellEnd"/>
      <w:r w:rsidRPr="00E11155">
        <w:rPr>
          <w:rFonts w:ascii="Times New Roman" w:hAnsi="Times New Roman" w:cs="Times New Roman"/>
          <w:b/>
          <w:sz w:val="28"/>
        </w:rPr>
        <w:t xml:space="preserve"> детский сад</w:t>
      </w:r>
    </w:p>
    <w:tbl>
      <w:tblPr>
        <w:tblW w:w="0" w:type="auto"/>
        <w:tblBorders>
          <w:top w:val="thinThickSmallGap" w:sz="2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562"/>
      </w:tblGrid>
      <w:tr w:rsidR="004646F5" w:rsidRPr="00A73ED5" w14:paraId="2CEC34A6" w14:textId="77777777" w:rsidTr="00E624C2">
        <w:trPr>
          <w:trHeight w:val="100"/>
        </w:trPr>
        <w:tc>
          <w:tcPr>
            <w:tcW w:w="9562" w:type="dxa"/>
            <w:shd w:val="clear" w:color="auto" w:fill="FFFFFF" w:themeFill="background1"/>
            <w:hideMark/>
          </w:tcPr>
          <w:p w14:paraId="2AF45A64" w14:textId="77777777" w:rsidR="004646F5" w:rsidRPr="00A73ED5" w:rsidRDefault="004646F5" w:rsidP="00E624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3ED5">
              <w:rPr>
                <w:rFonts w:ascii="Times New Roman" w:hAnsi="Times New Roman" w:cs="Times New Roman"/>
                <w:sz w:val="24"/>
              </w:rPr>
              <w:t xml:space="preserve">669471, Иркутская область, </w:t>
            </w:r>
            <w:proofErr w:type="spellStart"/>
            <w:r w:rsidRPr="00A73ED5">
              <w:rPr>
                <w:rFonts w:ascii="Times New Roman" w:hAnsi="Times New Roman" w:cs="Times New Roman"/>
                <w:sz w:val="24"/>
              </w:rPr>
              <w:t>Аларский</w:t>
            </w:r>
            <w:proofErr w:type="spellEnd"/>
            <w:r w:rsidRPr="00A73ED5">
              <w:rPr>
                <w:rFonts w:ascii="Times New Roman" w:hAnsi="Times New Roman" w:cs="Times New Roman"/>
                <w:sz w:val="24"/>
              </w:rPr>
              <w:t xml:space="preserve"> район, с. </w:t>
            </w:r>
            <w:proofErr w:type="spellStart"/>
            <w:r w:rsidRPr="00A73ED5">
              <w:rPr>
                <w:rFonts w:ascii="Times New Roman" w:hAnsi="Times New Roman" w:cs="Times New Roman"/>
                <w:sz w:val="24"/>
              </w:rPr>
              <w:t>Иваническое</w:t>
            </w:r>
            <w:proofErr w:type="spellEnd"/>
            <w:r w:rsidRPr="00A73ED5">
              <w:rPr>
                <w:rFonts w:ascii="Times New Roman" w:hAnsi="Times New Roman" w:cs="Times New Roman"/>
                <w:sz w:val="24"/>
              </w:rPr>
              <w:t>, ул. Юбилейная, д. 2А</w:t>
            </w:r>
          </w:p>
          <w:p w14:paraId="7B3C695E" w14:textId="77777777" w:rsidR="004646F5" w:rsidRPr="004646F5" w:rsidRDefault="004646F5" w:rsidP="00E624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3ED5">
              <w:rPr>
                <w:rFonts w:ascii="Times New Roman" w:hAnsi="Times New Roman" w:cs="Times New Roman"/>
                <w:sz w:val="24"/>
              </w:rPr>
              <w:t>Тел</w:t>
            </w:r>
            <w:r w:rsidRPr="004646F5">
              <w:rPr>
                <w:rFonts w:ascii="Times New Roman" w:hAnsi="Times New Roman" w:cs="Times New Roman"/>
                <w:sz w:val="24"/>
              </w:rPr>
              <w:t xml:space="preserve">.: 89500829925, </w:t>
            </w:r>
            <w:r w:rsidRPr="00A73ED5">
              <w:rPr>
                <w:rFonts w:ascii="Times New Roman" w:hAnsi="Times New Roman" w:cs="Times New Roman"/>
                <w:sz w:val="24"/>
                <w:lang w:val="en-US"/>
              </w:rPr>
              <w:t>e</w:t>
            </w:r>
            <w:r w:rsidRPr="004646F5">
              <w:rPr>
                <w:rFonts w:ascii="Times New Roman" w:hAnsi="Times New Roman" w:cs="Times New Roman"/>
                <w:sz w:val="24"/>
              </w:rPr>
              <w:t>-</w:t>
            </w:r>
            <w:r w:rsidRPr="00A73ED5">
              <w:rPr>
                <w:rFonts w:ascii="Times New Roman" w:hAnsi="Times New Roman" w:cs="Times New Roman"/>
                <w:sz w:val="24"/>
                <w:lang w:val="en-US"/>
              </w:rPr>
              <w:t>mail</w:t>
            </w:r>
            <w:r w:rsidRPr="004646F5">
              <w:rPr>
                <w:rFonts w:ascii="Times New Roman" w:hAnsi="Times New Roman" w:cs="Times New Roman"/>
                <w:sz w:val="24"/>
              </w:rPr>
              <w:t xml:space="preserve">: </w:t>
            </w:r>
            <w:hyperlink r:id="rId5" w:history="1">
              <w:r w:rsidRPr="00E11155">
                <w:rPr>
                  <w:rFonts w:ascii="Times New Roman" w:hAnsi="Times New Roman" w:cs="Times New Roman"/>
                  <w:lang w:val="en-US"/>
                </w:rPr>
                <w:t>detsad</w:t>
              </w:r>
              <w:r w:rsidRPr="004646F5">
                <w:rPr>
                  <w:rFonts w:ascii="Times New Roman" w:hAnsi="Times New Roman" w:cs="Times New Roman"/>
                </w:rPr>
                <w:t>.</w:t>
              </w:r>
              <w:r w:rsidRPr="00E11155">
                <w:rPr>
                  <w:rFonts w:ascii="Times New Roman" w:hAnsi="Times New Roman" w:cs="Times New Roman"/>
                  <w:lang w:val="en-US"/>
                </w:rPr>
                <w:t>ivani</w:t>
              </w:r>
              <w:r w:rsidRPr="004646F5">
                <w:rPr>
                  <w:rFonts w:ascii="Times New Roman" w:hAnsi="Times New Roman" w:cs="Times New Roman"/>
                </w:rPr>
                <w:t>4</w:t>
              </w:r>
              <w:r w:rsidRPr="00E11155">
                <w:rPr>
                  <w:rFonts w:ascii="Times New Roman" w:hAnsi="Times New Roman" w:cs="Times New Roman"/>
                  <w:lang w:val="en-US"/>
                </w:rPr>
                <w:t>eskij</w:t>
              </w:r>
              <w:r w:rsidRPr="004646F5">
                <w:rPr>
                  <w:rFonts w:ascii="Times New Roman" w:hAnsi="Times New Roman" w:cs="Times New Roman"/>
                </w:rPr>
                <w:t>@</w:t>
              </w:r>
              <w:r w:rsidRPr="00E11155">
                <w:rPr>
                  <w:rFonts w:ascii="Times New Roman" w:hAnsi="Times New Roman" w:cs="Times New Roman"/>
                  <w:lang w:val="en-US"/>
                </w:rPr>
                <w:t>yandex</w:t>
              </w:r>
              <w:r w:rsidRPr="004646F5">
                <w:rPr>
                  <w:rFonts w:ascii="Times New Roman" w:hAnsi="Times New Roman" w:cs="Times New Roman"/>
                </w:rPr>
                <w:t>.</w:t>
              </w:r>
              <w:r w:rsidRPr="00E11155">
                <w:rPr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14:paraId="57A34072" w14:textId="77777777" w:rsidR="004646F5" w:rsidRPr="00A73ED5" w:rsidRDefault="004646F5" w:rsidP="00E624C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73ED5">
              <w:rPr>
                <w:rFonts w:ascii="Times New Roman" w:hAnsi="Times New Roman" w:cs="Times New Roman"/>
                <w:sz w:val="24"/>
              </w:rPr>
              <w:t>ИНН 8501005188 КПП 38101001</w:t>
            </w:r>
          </w:p>
        </w:tc>
      </w:tr>
    </w:tbl>
    <w:p w14:paraId="3FB03CCB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111111"/>
          <w:sz w:val="28"/>
          <w:szCs w:val="28"/>
        </w:rPr>
      </w:pPr>
    </w:p>
    <w:p w14:paraId="67191BEC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111111"/>
          <w:sz w:val="28"/>
          <w:szCs w:val="28"/>
        </w:rPr>
      </w:pPr>
    </w:p>
    <w:p w14:paraId="49512751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111111"/>
          <w:sz w:val="28"/>
          <w:szCs w:val="28"/>
        </w:rPr>
      </w:pPr>
    </w:p>
    <w:p w14:paraId="495E2E8F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111111"/>
          <w:sz w:val="28"/>
          <w:szCs w:val="28"/>
        </w:rPr>
      </w:pPr>
    </w:p>
    <w:p w14:paraId="3D2CFF83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111111"/>
          <w:sz w:val="28"/>
          <w:szCs w:val="28"/>
        </w:rPr>
      </w:pPr>
    </w:p>
    <w:p w14:paraId="02531D16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111111"/>
          <w:sz w:val="28"/>
          <w:szCs w:val="28"/>
        </w:rPr>
      </w:pPr>
    </w:p>
    <w:p w14:paraId="498F75F6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111111"/>
          <w:sz w:val="28"/>
          <w:szCs w:val="28"/>
        </w:rPr>
      </w:pPr>
    </w:p>
    <w:p w14:paraId="1FAD3537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111111"/>
          <w:sz w:val="28"/>
          <w:szCs w:val="28"/>
        </w:rPr>
      </w:pPr>
    </w:p>
    <w:p w14:paraId="52DF371A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111111"/>
          <w:sz w:val="28"/>
          <w:szCs w:val="28"/>
        </w:rPr>
      </w:pPr>
    </w:p>
    <w:p w14:paraId="5851BC28" w14:textId="77777777" w:rsidR="00B3037F" w:rsidRPr="00E43EA9" w:rsidRDefault="00B3037F" w:rsidP="00B3037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i/>
          <w:iCs/>
          <w:color w:val="111111"/>
          <w:sz w:val="28"/>
          <w:szCs w:val="28"/>
        </w:rPr>
      </w:pPr>
    </w:p>
    <w:p w14:paraId="52AC30F5" w14:textId="77777777" w:rsidR="00B3037F" w:rsidRPr="00E43EA9" w:rsidRDefault="00B3037F" w:rsidP="00B3037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i/>
          <w:iCs/>
          <w:color w:val="111111"/>
          <w:sz w:val="28"/>
          <w:szCs w:val="28"/>
        </w:rPr>
      </w:pPr>
    </w:p>
    <w:p w14:paraId="32DF0C75" w14:textId="77777777" w:rsidR="00B3037F" w:rsidRPr="00E43EA9" w:rsidRDefault="00B3037F" w:rsidP="00B3037F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111111"/>
          <w:sz w:val="28"/>
          <w:szCs w:val="28"/>
        </w:rPr>
      </w:pPr>
      <w:r w:rsidRPr="00E43EA9">
        <w:rPr>
          <w:color w:val="111111"/>
          <w:sz w:val="28"/>
          <w:szCs w:val="28"/>
        </w:rPr>
        <w:t>Авторская педагогическая разработка</w:t>
      </w:r>
    </w:p>
    <w:p w14:paraId="31EDBC19" w14:textId="77777777" w:rsidR="00B3037F" w:rsidRPr="00B3037F" w:rsidRDefault="00B3037F" w:rsidP="00F33981">
      <w:pPr>
        <w:pStyle w:val="a3"/>
        <w:shd w:val="clear" w:color="auto" w:fill="FFFFFF"/>
        <w:spacing w:before="0" w:beforeAutospacing="0" w:after="0" w:afterAutospacing="0"/>
        <w:contextualSpacing/>
        <w:rPr>
          <w:i/>
          <w:iCs/>
          <w:color w:val="111111"/>
          <w:sz w:val="28"/>
          <w:szCs w:val="28"/>
        </w:rPr>
      </w:pPr>
    </w:p>
    <w:p w14:paraId="0855CB86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bCs/>
          <w:i/>
          <w:iCs/>
          <w:color w:val="111111"/>
          <w:sz w:val="28"/>
          <w:szCs w:val="28"/>
        </w:rPr>
      </w:pPr>
    </w:p>
    <w:p w14:paraId="5E6D8F3F" w14:textId="77777777" w:rsidR="00F33981" w:rsidRPr="00B3037F" w:rsidRDefault="00F33981" w:rsidP="00076F3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b/>
          <w:bCs/>
          <w:i/>
          <w:iCs/>
          <w:color w:val="111111"/>
          <w:sz w:val="44"/>
          <w:szCs w:val="44"/>
        </w:rPr>
      </w:pPr>
      <w:r w:rsidRPr="00B3037F">
        <w:rPr>
          <w:b/>
          <w:bCs/>
          <w:i/>
          <w:iCs/>
          <w:color w:val="111111"/>
          <w:sz w:val="44"/>
          <w:szCs w:val="44"/>
        </w:rPr>
        <w:t xml:space="preserve">Игры </w:t>
      </w:r>
      <w:r w:rsidR="00076F30" w:rsidRPr="00B3037F">
        <w:rPr>
          <w:b/>
          <w:bCs/>
          <w:i/>
          <w:iCs/>
          <w:color w:val="111111"/>
          <w:sz w:val="44"/>
          <w:szCs w:val="44"/>
        </w:rPr>
        <w:t>с блоками Дьенеша</w:t>
      </w:r>
      <w:r w:rsidR="009560FF">
        <w:rPr>
          <w:b/>
          <w:bCs/>
          <w:i/>
          <w:iCs/>
          <w:color w:val="111111"/>
          <w:sz w:val="44"/>
          <w:szCs w:val="44"/>
        </w:rPr>
        <w:t xml:space="preserve"> </w:t>
      </w:r>
      <w:r w:rsidR="00B3037F" w:rsidRPr="00B3037F">
        <w:rPr>
          <w:b/>
          <w:bCs/>
          <w:i/>
          <w:iCs/>
          <w:color w:val="111111"/>
          <w:sz w:val="44"/>
          <w:szCs w:val="44"/>
        </w:rPr>
        <w:t>для</w:t>
      </w:r>
      <w:r w:rsidRPr="00B3037F">
        <w:rPr>
          <w:b/>
          <w:bCs/>
          <w:i/>
          <w:iCs/>
          <w:color w:val="111111"/>
          <w:sz w:val="44"/>
          <w:szCs w:val="44"/>
        </w:rPr>
        <w:t xml:space="preserve"> развити</w:t>
      </w:r>
      <w:r w:rsidR="00B3037F" w:rsidRPr="00B3037F">
        <w:rPr>
          <w:b/>
          <w:bCs/>
          <w:i/>
          <w:iCs/>
          <w:color w:val="111111"/>
          <w:sz w:val="44"/>
          <w:szCs w:val="44"/>
        </w:rPr>
        <w:t>я</w:t>
      </w:r>
      <w:r w:rsidR="009560FF">
        <w:rPr>
          <w:b/>
          <w:bCs/>
          <w:i/>
          <w:iCs/>
          <w:color w:val="111111"/>
          <w:sz w:val="44"/>
          <w:szCs w:val="44"/>
        </w:rPr>
        <w:t xml:space="preserve"> </w:t>
      </w:r>
      <w:r w:rsidRPr="00B3037F">
        <w:rPr>
          <w:b/>
          <w:bCs/>
          <w:i/>
          <w:iCs/>
          <w:color w:val="111111"/>
          <w:sz w:val="44"/>
          <w:szCs w:val="44"/>
        </w:rPr>
        <w:t>речи</w:t>
      </w:r>
      <w:r w:rsidR="00076F30" w:rsidRPr="00B3037F">
        <w:rPr>
          <w:b/>
          <w:bCs/>
          <w:i/>
          <w:iCs/>
          <w:color w:val="111111"/>
          <w:sz w:val="44"/>
          <w:szCs w:val="44"/>
        </w:rPr>
        <w:t xml:space="preserve"> детей </w:t>
      </w:r>
      <w:r w:rsidR="009560FF">
        <w:rPr>
          <w:b/>
          <w:bCs/>
          <w:i/>
          <w:iCs/>
          <w:color w:val="111111"/>
          <w:sz w:val="44"/>
          <w:szCs w:val="44"/>
        </w:rPr>
        <w:t>старшего дошкольного возраста</w:t>
      </w:r>
    </w:p>
    <w:p w14:paraId="2C1D4D3D" w14:textId="77777777" w:rsidR="00B3037F" w:rsidRDefault="00B3037F" w:rsidP="00076F3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i/>
          <w:iCs/>
          <w:color w:val="111111"/>
          <w:sz w:val="44"/>
          <w:szCs w:val="44"/>
        </w:rPr>
      </w:pPr>
    </w:p>
    <w:p w14:paraId="7B28DF78" w14:textId="77777777" w:rsidR="00B3037F" w:rsidRDefault="00B3037F" w:rsidP="00076F3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i/>
          <w:iCs/>
          <w:color w:val="111111"/>
          <w:sz w:val="44"/>
          <w:szCs w:val="44"/>
        </w:rPr>
      </w:pPr>
    </w:p>
    <w:p w14:paraId="6A11F547" w14:textId="77777777" w:rsidR="00B3037F" w:rsidRPr="00B3037F" w:rsidRDefault="00B3037F" w:rsidP="00076F30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center"/>
        <w:rPr>
          <w:color w:val="111111"/>
          <w:sz w:val="32"/>
          <w:szCs w:val="32"/>
        </w:rPr>
      </w:pPr>
      <w:r w:rsidRPr="00B3037F">
        <w:rPr>
          <w:color w:val="111111"/>
          <w:sz w:val="32"/>
          <w:szCs w:val="32"/>
        </w:rPr>
        <w:t>Учебно-методическое пособие</w:t>
      </w:r>
    </w:p>
    <w:p w14:paraId="4DFB9A34" w14:textId="77777777" w:rsidR="00F33981" w:rsidRDefault="00F33981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4857AEEE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66DECBD5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0C3E8F63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570F76BF" w14:textId="77777777" w:rsidR="00E43EA9" w:rsidRDefault="00E43EA9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074B568E" w14:textId="77777777" w:rsidR="00B3037F" w:rsidRPr="00F33981" w:rsidRDefault="00B3037F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70443EE7" w14:textId="77777777" w:rsidR="00F33981" w:rsidRDefault="00B3037F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Автор разработки:</w:t>
      </w:r>
    </w:p>
    <w:p w14:paraId="052E2267" w14:textId="77777777" w:rsidR="00B3037F" w:rsidRDefault="009560FF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>Донская Лариса Тимофеевна</w:t>
      </w:r>
      <w:r w:rsidR="00B3037F">
        <w:rPr>
          <w:i/>
          <w:iCs/>
          <w:color w:val="111111"/>
          <w:sz w:val="28"/>
          <w:szCs w:val="28"/>
        </w:rPr>
        <w:t>,</w:t>
      </w:r>
    </w:p>
    <w:p w14:paraId="55EA6DE8" w14:textId="77777777" w:rsidR="00B3037F" w:rsidRPr="00F33981" w:rsidRDefault="00B3037F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</w:rPr>
        <w:t xml:space="preserve"> </w:t>
      </w:r>
      <w:r w:rsidR="009560FF">
        <w:rPr>
          <w:i/>
          <w:iCs/>
          <w:color w:val="111111"/>
          <w:sz w:val="28"/>
          <w:szCs w:val="28"/>
        </w:rPr>
        <w:t>воспитатель</w:t>
      </w:r>
    </w:p>
    <w:p w14:paraId="1D8748BB" w14:textId="77777777" w:rsidR="00F33981" w:rsidRPr="00F33981" w:rsidRDefault="00F33981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69FDF38A" w14:textId="77777777" w:rsidR="00F33981" w:rsidRPr="00F33981" w:rsidRDefault="00F33981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4E74EB85" w14:textId="77777777" w:rsidR="00F33981" w:rsidRDefault="00F33981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767C26DA" w14:textId="77777777" w:rsidR="00076F30" w:rsidRDefault="00076F30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13EB7BB9" w14:textId="77777777" w:rsidR="00076F30" w:rsidRDefault="00076F30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4BF62BDE" w14:textId="77777777" w:rsidR="00076F30" w:rsidRDefault="00076F30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3DFDBE50" w14:textId="77777777" w:rsidR="00076F30" w:rsidRDefault="00076F30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4A7AD4A9" w14:textId="77777777" w:rsidR="00076F30" w:rsidRDefault="00076F30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</w:p>
    <w:p w14:paraId="5E64A860" w14:textId="77777777" w:rsidR="00462CBC" w:rsidRDefault="00076F30" w:rsidP="00462CBC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4646F5">
        <w:rPr>
          <w:color w:val="111111"/>
          <w:sz w:val="28"/>
          <w:szCs w:val="28"/>
        </w:rPr>
        <w:t>24</w:t>
      </w:r>
      <w:r>
        <w:rPr>
          <w:color w:val="111111"/>
          <w:sz w:val="28"/>
          <w:szCs w:val="28"/>
        </w:rPr>
        <w:t xml:space="preserve"> г.</w:t>
      </w:r>
    </w:p>
    <w:p w14:paraId="05EFCFE7" w14:textId="72310A4A" w:rsidR="00F33981" w:rsidRPr="00F33981" w:rsidRDefault="00F33981" w:rsidP="00462CBC">
      <w:pPr>
        <w:pStyle w:val="a3"/>
        <w:shd w:val="clear" w:color="auto" w:fill="FFFFFF"/>
        <w:spacing w:before="0" w:beforeAutospacing="0" w:after="0" w:afterAutospacing="0"/>
        <w:contextualSpacing/>
        <w:jc w:val="right"/>
        <w:rPr>
          <w:i/>
          <w:iCs/>
          <w:color w:val="111111"/>
          <w:sz w:val="28"/>
          <w:szCs w:val="28"/>
        </w:rPr>
      </w:pPr>
      <w:r w:rsidRPr="00F33981">
        <w:rPr>
          <w:i/>
          <w:iCs/>
          <w:color w:val="111111"/>
          <w:sz w:val="28"/>
          <w:szCs w:val="28"/>
        </w:rPr>
        <w:lastRenderedPageBreak/>
        <w:t xml:space="preserve">Прекрасная сама по себе детская речь имеет, </w:t>
      </w:r>
    </w:p>
    <w:p w14:paraId="5C07770E" w14:textId="77777777" w:rsidR="00F33981" w:rsidRPr="00F33981" w:rsidRDefault="00F33981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  <w:r w:rsidRPr="00F33981">
        <w:rPr>
          <w:i/>
          <w:iCs/>
          <w:color w:val="111111"/>
          <w:sz w:val="28"/>
          <w:szCs w:val="28"/>
        </w:rPr>
        <w:t xml:space="preserve">кроме того, научную ценность, так как,исследуя ее, </w:t>
      </w:r>
    </w:p>
    <w:p w14:paraId="256F3F63" w14:textId="77777777" w:rsidR="00F33981" w:rsidRPr="00F33981" w:rsidRDefault="00F33981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  <w:r w:rsidRPr="00F33981">
        <w:rPr>
          <w:i/>
          <w:iCs/>
          <w:color w:val="111111"/>
          <w:sz w:val="28"/>
          <w:szCs w:val="28"/>
        </w:rPr>
        <w:t xml:space="preserve">мы тем самым открываем причудливые </w:t>
      </w:r>
    </w:p>
    <w:p w14:paraId="37DF70A3" w14:textId="77777777" w:rsidR="00F33981" w:rsidRPr="00F33981" w:rsidRDefault="00F33981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  <w:r w:rsidRPr="00F33981">
        <w:rPr>
          <w:i/>
          <w:iCs/>
          <w:color w:val="111111"/>
          <w:sz w:val="28"/>
          <w:szCs w:val="28"/>
        </w:rPr>
        <w:t>закономерности детского мышления.</w:t>
      </w:r>
    </w:p>
    <w:p w14:paraId="11F0F57C" w14:textId="77777777" w:rsidR="00F33981" w:rsidRPr="00F33981" w:rsidRDefault="00F33981" w:rsidP="00F33981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jc w:val="right"/>
        <w:rPr>
          <w:i/>
          <w:iCs/>
          <w:color w:val="111111"/>
          <w:sz w:val="28"/>
          <w:szCs w:val="28"/>
        </w:rPr>
      </w:pPr>
      <w:r w:rsidRPr="00F33981">
        <w:rPr>
          <w:i/>
          <w:iCs/>
          <w:color w:val="111111"/>
          <w:sz w:val="28"/>
          <w:szCs w:val="28"/>
        </w:rPr>
        <w:t>К. И. Чуковский.</w:t>
      </w:r>
    </w:p>
    <w:p w14:paraId="64064879" w14:textId="77777777" w:rsidR="00F33981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60172D29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Речь - великий дар природы, благодаря которому люди получают широкие возможности познания мира, общения друг с другом. Однако на появление и становление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</w:t>
      </w:r>
      <w:r w:rsidRPr="00B3037F">
        <w:rPr>
          <w:color w:val="111111"/>
          <w:sz w:val="28"/>
          <w:szCs w:val="28"/>
        </w:rPr>
        <w:t> природа отводит человеку очень мало времени – ранний и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дошкольный возраст</w:t>
      </w:r>
      <w:r w:rsidRPr="00B3037F">
        <w:rPr>
          <w:color w:val="111111"/>
          <w:sz w:val="28"/>
          <w:szCs w:val="28"/>
        </w:rPr>
        <w:t>. Именно в этот период создаются благоприятные условия для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устной речи</w:t>
      </w:r>
      <w:r w:rsidRPr="00B3037F">
        <w:rPr>
          <w:color w:val="111111"/>
          <w:sz w:val="28"/>
          <w:szCs w:val="28"/>
        </w:rPr>
        <w:t>, закладывается фундамент для письменных форм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(чтения и письма)</w:t>
      </w:r>
      <w:r w:rsidRPr="00B3037F">
        <w:rPr>
          <w:color w:val="111111"/>
          <w:sz w:val="28"/>
          <w:szCs w:val="28"/>
        </w:rPr>
        <w:t> и последующего речевого и языкового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ребёнка</w:t>
      </w:r>
      <w:r w:rsidRPr="00B3037F">
        <w:rPr>
          <w:color w:val="111111"/>
          <w:sz w:val="28"/>
          <w:szCs w:val="28"/>
        </w:rPr>
        <w:t>.</w:t>
      </w:r>
    </w:p>
    <w:p w14:paraId="742C6A9D" w14:textId="569C4F81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hyperlink r:id="rId6" w:tooltip="Логическое мышление" w:history="1">
        <w:r w:rsidRPr="00B3037F">
          <w:rPr>
            <w:rStyle w:val="a5"/>
            <w:color w:val="0088BB"/>
            <w:sz w:val="28"/>
            <w:szCs w:val="28"/>
            <w:u w:val="none"/>
            <w:bdr w:val="none" w:sz="0" w:space="0" w:color="auto" w:frame="1"/>
          </w:rPr>
          <w:t>Логические блоки Дьенеша</w:t>
        </w:r>
      </w:hyperlink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 – универсальный дидактический материал</w:t>
      </w:r>
      <w:r w:rsidR="00462CBC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.</w:t>
      </w:r>
    </w:p>
    <w:p w14:paraId="6702F860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Актуальность педагогического опыта</w:t>
      </w:r>
    </w:p>
    <w:p w14:paraId="77FF7814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Современные требования к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развивающему обучению в период дошкольного</w:t>
      </w:r>
      <w:r w:rsidRPr="00B3037F">
        <w:rPr>
          <w:color w:val="111111"/>
          <w:sz w:val="28"/>
          <w:szCs w:val="28"/>
        </w:rPr>
        <w:t> детства диктуют необходимость создания новых форм игровой деятельности, при которой сохранялись бы и синтезировались элементы познавательного, речевого и игрового общения. Геометрические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блоки Дьенеша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(далее по тексту 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Блоки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B3037F">
        <w:rPr>
          <w:color w:val="111111"/>
          <w:sz w:val="28"/>
          <w:szCs w:val="28"/>
        </w:rPr>
        <w:t> –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дидактический материал</w:t>
      </w:r>
      <w:r w:rsidRPr="00B3037F">
        <w:rPr>
          <w:color w:val="111111"/>
          <w:sz w:val="28"/>
          <w:szCs w:val="28"/>
        </w:rPr>
        <w:t>, который в полной мере отвечает этим требованиям.</w:t>
      </w:r>
    </w:p>
    <w:p w14:paraId="1EAE851D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Общеизвестно, что основная цель использования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Блоков как дидактического </w:t>
      </w:r>
      <w:proofErr w:type="gramStart"/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материала</w:t>
      </w:r>
      <w:r w:rsidRPr="00B3037F">
        <w:rPr>
          <w:color w:val="111111"/>
          <w:sz w:val="28"/>
          <w:szCs w:val="28"/>
        </w:rPr>
        <w:t> :</w:t>
      </w:r>
      <w:proofErr w:type="gramEnd"/>
      <w:r w:rsidRPr="00B3037F">
        <w:rPr>
          <w:color w:val="111111"/>
          <w:sz w:val="28"/>
          <w:szCs w:val="28"/>
        </w:rPr>
        <w:t xml:space="preserve"> научить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дошкольников решать логические</w:t>
      </w:r>
      <w:r w:rsidRPr="00B3037F">
        <w:rPr>
          <w:color w:val="111111"/>
          <w:sz w:val="28"/>
          <w:szCs w:val="28"/>
        </w:rPr>
        <w:t> задачи на разбиение по свойствам. И в то же время игры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логическими блоками по методике Дьенеша</w:t>
      </w:r>
      <w:r w:rsidRPr="00B3037F">
        <w:rPr>
          <w:color w:val="111111"/>
          <w:sz w:val="28"/>
          <w:szCs w:val="28"/>
        </w:rPr>
        <w:t> учат ребенка не только думать, следить за координацией движений, но и способствуют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B3037F">
        <w:rPr>
          <w:color w:val="111111"/>
          <w:sz w:val="28"/>
          <w:szCs w:val="28"/>
        </w:rPr>
        <w:t>. Дети начинают использовать более сложные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грамматические</w:t>
      </w:r>
      <w:r w:rsidRPr="00B3037F">
        <w:rPr>
          <w:color w:val="111111"/>
          <w:sz w:val="28"/>
          <w:szCs w:val="28"/>
        </w:rPr>
        <w:t> структуры предложений в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 на основе сравнений</w:t>
      </w:r>
      <w:r w:rsidRPr="00B3037F">
        <w:rPr>
          <w:color w:val="111111"/>
          <w:sz w:val="28"/>
          <w:szCs w:val="28"/>
        </w:rPr>
        <w:t>, отрицаний и сочетаний однородных предметов.</w:t>
      </w:r>
    </w:p>
    <w:p w14:paraId="2835681A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Сегодня вопрос речевого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дошкольников стоит особенно остро</w:t>
      </w:r>
      <w:r w:rsidRPr="00B3037F">
        <w:rPr>
          <w:color w:val="111111"/>
          <w:sz w:val="28"/>
          <w:szCs w:val="28"/>
        </w:rPr>
        <w:t>, в том числе и для моих детей, так как освоение языка, его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грамматического строя</w:t>
      </w:r>
      <w:r w:rsidRPr="00B3037F">
        <w:rPr>
          <w:color w:val="111111"/>
          <w:sz w:val="28"/>
          <w:szCs w:val="28"/>
        </w:rPr>
        <w:t> дает возможность детям свободно рассуждать, спрашивать, делать выводы, отражать разнообразные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связи</w:t>
      </w:r>
      <w:r w:rsidRPr="00B3037F">
        <w:rPr>
          <w:color w:val="111111"/>
          <w:sz w:val="28"/>
          <w:szCs w:val="28"/>
        </w:rPr>
        <w:t> между предметами и явлениями.</w:t>
      </w:r>
    </w:p>
    <w:p w14:paraId="23E77AA0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Результаты педагогической диагностики, наблюдения за детьми в ходе их речевого общения между собой и со взрослыми, позволили выявить ряд проблем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речи</w:t>
      </w:r>
      <w:r w:rsidRPr="00B3037F">
        <w:rPr>
          <w:color w:val="111111"/>
          <w:sz w:val="28"/>
          <w:szCs w:val="28"/>
        </w:rPr>
        <w:t>, в том числе недостаточный уровень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B3037F">
        <w:rPr>
          <w:color w:val="111111"/>
          <w:sz w:val="28"/>
          <w:szCs w:val="28"/>
        </w:rPr>
        <w:t> у многих детей фонематического слуха, умения согласовывать слова в предложении,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построения</w:t>
      </w:r>
      <w:r w:rsidRPr="00B3037F">
        <w:rPr>
          <w:color w:val="111111"/>
          <w:sz w:val="28"/>
          <w:szCs w:val="28"/>
        </w:rPr>
        <w:t> сложноподчинённых предложений, составления рассказов по картине, созданной ребёнком с использованием раздаточного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дидактического материала</w:t>
      </w:r>
      <w:r w:rsidRPr="00B3037F">
        <w:rPr>
          <w:color w:val="111111"/>
          <w:sz w:val="28"/>
          <w:szCs w:val="28"/>
        </w:rPr>
        <w:t>.</w:t>
      </w:r>
    </w:p>
    <w:p w14:paraId="0258030D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Изучив информацию о работе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</w:t>
      </w:r>
      <w:r w:rsidRPr="00B3037F">
        <w:rPr>
          <w:color w:val="111111"/>
          <w:sz w:val="28"/>
          <w:szCs w:val="28"/>
        </w:rPr>
        <w:t>, проанализировав их значение для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дошкольников</w:t>
      </w:r>
      <w:r w:rsidRPr="00B3037F">
        <w:rPr>
          <w:color w:val="111111"/>
          <w:sz w:val="28"/>
          <w:szCs w:val="28"/>
        </w:rPr>
        <w:t>, меня заинтересовал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дидактический потенциал Блоков для развития</w:t>
      </w:r>
      <w:r w:rsidRPr="00B3037F">
        <w:rPr>
          <w:color w:val="111111"/>
          <w:sz w:val="28"/>
          <w:szCs w:val="28"/>
        </w:rPr>
        <w:t> всех компонентов устной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 моих воспитанников</w:t>
      </w:r>
      <w:r w:rsidRPr="00B3037F">
        <w:rPr>
          <w:color w:val="111111"/>
          <w:sz w:val="28"/>
          <w:szCs w:val="28"/>
        </w:rPr>
        <w:t>.</w:t>
      </w:r>
    </w:p>
    <w:p w14:paraId="0579C2AC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Немаловажное значение для активизации работы в данном направлении продиктовали требования ФГОС ДО, определяющие решение задач речевого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B3037F">
        <w:rPr>
          <w:color w:val="111111"/>
          <w:sz w:val="28"/>
          <w:szCs w:val="28"/>
        </w:rPr>
        <w:t> в процессе интеграции с другими видами деятельности детей [1].</w:t>
      </w:r>
    </w:p>
    <w:p w14:paraId="2B2DF5C3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lastRenderedPageBreak/>
        <w:t>В соответствии с этим была определена цель и поставлены задачи.</w:t>
      </w:r>
    </w:p>
    <w:p w14:paraId="1D3A09EE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Цель и задачи педагогического опыта</w:t>
      </w:r>
    </w:p>
    <w:p w14:paraId="569BC0B8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  <w:bdr w:val="none" w:sz="0" w:space="0" w:color="auto" w:frame="1"/>
        </w:rPr>
        <w:t>Цель</w:t>
      </w:r>
      <w:r w:rsidRPr="00B3037F">
        <w:rPr>
          <w:color w:val="111111"/>
          <w:sz w:val="28"/>
          <w:szCs w:val="28"/>
        </w:rPr>
        <w:t>: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</w:t>
      </w:r>
      <w:r w:rsidRPr="00B3037F">
        <w:rPr>
          <w:color w:val="111111"/>
          <w:sz w:val="28"/>
          <w:szCs w:val="28"/>
        </w:rPr>
        <w:t> всех компонентов устной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 дошкольников с помощью дидактического материала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Логические блоки Дьенеша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303D3F74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B3037F">
        <w:rPr>
          <w:color w:val="111111"/>
          <w:sz w:val="28"/>
          <w:szCs w:val="28"/>
        </w:rPr>
        <w:t>:</w:t>
      </w:r>
    </w:p>
    <w:p w14:paraId="38B816D0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1. Создать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развивающую</w:t>
      </w:r>
      <w:r w:rsidRPr="00B3037F">
        <w:rPr>
          <w:color w:val="111111"/>
          <w:sz w:val="28"/>
          <w:szCs w:val="28"/>
        </w:rPr>
        <w:t> предметно-пространственную среду для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речи</w:t>
      </w:r>
      <w:r w:rsidRPr="00B3037F">
        <w:rPr>
          <w:color w:val="111111"/>
          <w:sz w:val="28"/>
          <w:szCs w:val="28"/>
        </w:rPr>
        <w:t> воспитанников в разных видах детской деятельности.</w:t>
      </w:r>
    </w:p>
    <w:p w14:paraId="095002F5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2. Адаптировать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дидактический потенциал Блоков для развития</w:t>
      </w:r>
      <w:r w:rsidRPr="00B3037F">
        <w:rPr>
          <w:color w:val="111111"/>
          <w:sz w:val="28"/>
          <w:szCs w:val="28"/>
        </w:rPr>
        <w:t> всех компонентов устной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 детей</w:t>
      </w:r>
      <w:r w:rsidRPr="00B3037F">
        <w:rPr>
          <w:color w:val="111111"/>
          <w:sz w:val="28"/>
          <w:szCs w:val="28"/>
        </w:rPr>
        <w:t>.</w:t>
      </w:r>
    </w:p>
    <w:p w14:paraId="5D8E18DD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3. Заинтересовать родителей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играми с блоками Дьенеша</w:t>
      </w:r>
      <w:r w:rsidRPr="00B3037F">
        <w:rPr>
          <w:color w:val="111111"/>
          <w:sz w:val="28"/>
          <w:szCs w:val="28"/>
        </w:rPr>
        <w:t> в условиях семейного воспитания.</w:t>
      </w:r>
    </w:p>
    <w:p w14:paraId="2F5CC867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Новизна педагогической идеи</w:t>
      </w:r>
    </w:p>
    <w:p w14:paraId="1580E366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 качестве новизны педагогической идеи выступает то, что детям предлагается ряд игр по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</w:t>
      </w:r>
      <w:r w:rsidRPr="00B3037F">
        <w:rPr>
          <w:color w:val="111111"/>
          <w:sz w:val="28"/>
          <w:szCs w:val="28"/>
        </w:rPr>
        <w:t> всех компонентов устной по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аналогии</w:t>
      </w:r>
      <w:r w:rsidRPr="00B3037F">
        <w:rPr>
          <w:color w:val="111111"/>
          <w:sz w:val="28"/>
          <w:szCs w:val="28"/>
        </w:rPr>
        <w:t> с классическими авторскими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играми Золтана </w:t>
      </w:r>
      <w:proofErr w:type="spellStart"/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Дьенеша</w:t>
      </w:r>
      <w:proofErr w:type="spellEnd"/>
      <w:r w:rsidRPr="00B3037F">
        <w:rPr>
          <w:color w:val="111111"/>
          <w:sz w:val="28"/>
          <w:szCs w:val="28"/>
        </w:rPr>
        <w:t>. Модернизированные игры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«Обручи»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«Художники»</w:t>
      </w:r>
      <w:r w:rsidRPr="00B3037F">
        <w:rPr>
          <w:color w:val="111111"/>
          <w:sz w:val="28"/>
          <w:szCs w:val="28"/>
        </w:rPr>
        <w:t>, сюжетно-ролевая игра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«Магазин»</w:t>
      </w:r>
      <w:r w:rsidRPr="00B3037F">
        <w:rPr>
          <w:color w:val="111111"/>
          <w:sz w:val="28"/>
          <w:szCs w:val="28"/>
        </w:rPr>
        <w:t> решают задачи формирования умения согласовывать слова в предложении,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построения</w:t>
      </w:r>
      <w:r w:rsidRPr="00B3037F">
        <w:rPr>
          <w:color w:val="111111"/>
          <w:sz w:val="28"/>
          <w:szCs w:val="28"/>
        </w:rPr>
        <w:t> сложноподчинённых предложений. Игры на звуковой анализ слова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«Где спрятался звук»</w:t>
      </w:r>
      <w:r w:rsidRPr="00B3037F">
        <w:rPr>
          <w:color w:val="111111"/>
          <w:sz w:val="28"/>
          <w:szCs w:val="28"/>
        </w:rPr>
        <w:t>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помогают развивать</w:t>
      </w:r>
      <w:r w:rsidRPr="00B3037F">
        <w:rPr>
          <w:color w:val="111111"/>
          <w:sz w:val="28"/>
          <w:szCs w:val="28"/>
        </w:rPr>
        <w:t xml:space="preserve"> фонематический слух воспитанников. Авторский </w:t>
      </w:r>
      <w:proofErr w:type="spellStart"/>
      <w:r w:rsidRPr="00B3037F">
        <w:rPr>
          <w:color w:val="111111"/>
          <w:sz w:val="28"/>
          <w:szCs w:val="28"/>
        </w:rPr>
        <w:t>лэпбук</w:t>
      </w:r>
      <w:proofErr w:type="spellEnd"/>
      <w:r w:rsidRPr="00B3037F">
        <w:rPr>
          <w:color w:val="111111"/>
          <w:sz w:val="28"/>
          <w:szCs w:val="28"/>
        </w:rPr>
        <w:t>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«Игры с 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блоками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3037F">
        <w:rPr>
          <w:color w:val="111111"/>
          <w:sz w:val="28"/>
          <w:szCs w:val="28"/>
        </w:rPr>
        <w:t> способствует закреплению речевых игр. Пальчиковый театр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«Жили-были…»</w:t>
      </w:r>
      <w:r w:rsidRPr="00B3037F">
        <w:rPr>
          <w:color w:val="111111"/>
          <w:sz w:val="28"/>
          <w:szCs w:val="28"/>
        </w:rPr>
        <w:t> с использованием геометрических фигур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развивает</w:t>
      </w:r>
      <w:r w:rsidRPr="00B3037F">
        <w:rPr>
          <w:color w:val="111111"/>
          <w:sz w:val="28"/>
          <w:szCs w:val="28"/>
        </w:rPr>
        <w:t> умение составлять рассказы на предложенную тему.</w:t>
      </w:r>
    </w:p>
    <w:p w14:paraId="0CA07A94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Методологические</w:t>
      </w:r>
      <w:r w:rsidRPr="00B3037F">
        <w:rPr>
          <w:color w:val="111111"/>
          <w:sz w:val="28"/>
          <w:szCs w:val="28"/>
        </w:rPr>
        <w:t> основы использования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блоков Дьенеша</w:t>
      </w:r>
    </w:p>
    <w:p w14:paraId="038B2DED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Золтан </w:t>
      </w:r>
      <w:proofErr w:type="spellStart"/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Дьенеш</w:t>
      </w:r>
      <w:proofErr w:type="spellEnd"/>
      <w:r w:rsidRPr="00B3037F">
        <w:rPr>
          <w:color w:val="111111"/>
          <w:sz w:val="28"/>
          <w:szCs w:val="28"/>
        </w:rPr>
        <w:t> – это знаменитый венгерский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математик</w:t>
      </w:r>
      <w:r w:rsidRPr="00B3037F">
        <w:rPr>
          <w:color w:val="111111"/>
          <w:sz w:val="28"/>
          <w:szCs w:val="28"/>
        </w:rPr>
        <w:t>, психолог и педагог, который изменил стандартное понятие о том, что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математика</w:t>
      </w:r>
      <w:r w:rsidRPr="00B3037F">
        <w:rPr>
          <w:color w:val="111111"/>
          <w:sz w:val="28"/>
          <w:szCs w:val="28"/>
        </w:rPr>
        <w:t> является не интересной наукой и далекой от творчества. По мнению Носовой Е. А. методика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Дьенеша помогает детям дошкольного</w:t>
      </w:r>
      <w:r w:rsidRPr="00B3037F">
        <w:rPr>
          <w:color w:val="111111"/>
          <w:sz w:val="28"/>
          <w:szCs w:val="28"/>
        </w:rPr>
        <w:t> и младшего школьного возраста в игровой форме освоить различные </w:t>
      </w:r>
      <w:hyperlink r:id="rId7" w:tooltip="Математика. Игры и дидактические пособия по ФЭМП" w:history="1">
        <w:r w:rsidRPr="00B3037F">
          <w:rPr>
            <w:rStyle w:val="a5"/>
            <w:color w:val="0088BB"/>
            <w:sz w:val="28"/>
            <w:szCs w:val="28"/>
            <w:u w:val="none"/>
            <w:bdr w:val="none" w:sz="0" w:space="0" w:color="auto" w:frame="1"/>
          </w:rPr>
          <w:t>математические понятия</w:t>
        </w:r>
      </w:hyperlink>
      <w:r w:rsidRPr="00B3037F">
        <w:rPr>
          <w:color w:val="111111"/>
          <w:sz w:val="28"/>
          <w:szCs w:val="28"/>
        </w:rPr>
        <w:t>, а также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развить важные для них психологические процессы [2]</w:t>
      </w:r>
      <w:r w:rsidRPr="00B3037F">
        <w:rPr>
          <w:color w:val="111111"/>
          <w:sz w:val="28"/>
          <w:szCs w:val="28"/>
        </w:rPr>
        <w:t>. Золтан </w:t>
      </w:r>
      <w:proofErr w:type="spellStart"/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Дьенеш</w:t>
      </w:r>
      <w:proofErr w:type="spellEnd"/>
      <w:r w:rsidRPr="00B3037F">
        <w:rPr>
          <w:color w:val="111111"/>
          <w:sz w:val="28"/>
          <w:szCs w:val="28"/>
        </w:rPr>
        <w:t>, основываясь на личный богатый педагогический опыт и результаты исследований в сфере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психологии</w:t>
      </w:r>
      <w:r w:rsidRPr="00B3037F">
        <w:rPr>
          <w:color w:val="111111"/>
          <w:sz w:val="28"/>
          <w:szCs w:val="28"/>
        </w:rPr>
        <w:t>, разработал теорию шести этапов изучения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математики</w:t>
      </w:r>
      <w:r w:rsidRPr="00B3037F">
        <w:rPr>
          <w:color w:val="111111"/>
          <w:sz w:val="28"/>
          <w:szCs w:val="28"/>
        </w:rPr>
        <w:t> и создал эффективные наглядные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материалы в виде логических блоков и игровых пособий</w:t>
      </w:r>
      <w:r w:rsidRPr="00B3037F">
        <w:rPr>
          <w:color w:val="111111"/>
          <w:sz w:val="28"/>
          <w:szCs w:val="28"/>
        </w:rPr>
        <w:t>.</w:t>
      </w:r>
    </w:p>
    <w:p w14:paraId="0D6D8C61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 набор для игры входят 48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логических блоков</w:t>
      </w:r>
      <w:r w:rsidRPr="00B3037F">
        <w:rPr>
          <w:color w:val="111111"/>
          <w:sz w:val="28"/>
          <w:szCs w:val="28"/>
        </w:rPr>
        <w:t>, которые отличаются формой, цветом, толщиной и размерами.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Блоки Дьенеша</w:t>
      </w:r>
      <w:r w:rsidRPr="00B3037F">
        <w:rPr>
          <w:color w:val="111111"/>
          <w:sz w:val="28"/>
          <w:szCs w:val="28"/>
        </w:rPr>
        <w:t> </w:t>
      </w:r>
      <w:r w:rsidRPr="00B3037F">
        <w:rPr>
          <w:color w:val="111111"/>
          <w:sz w:val="28"/>
          <w:szCs w:val="28"/>
          <w:bdr w:val="none" w:sz="0" w:space="0" w:color="auto" w:frame="1"/>
        </w:rPr>
        <w:t>представлены в виде основных геометрических фигур</w:t>
      </w:r>
      <w:r w:rsidRPr="00B3037F">
        <w:rPr>
          <w:color w:val="111111"/>
          <w:sz w:val="28"/>
          <w:szCs w:val="28"/>
        </w:rPr>
        <w:t>: круг, прямоугольник, квадрат, треугольник, оформленные в желтые, красные и синие цвета. Геометрические фигуры выполнены в большом и маленьком размере, а также в виде тонких и толстых фигур. Важно, что в наборе не существует геометрических фигур с одинаковыми параметрами.</w:t>
      </w:r>
    </w:p>
    <w:p w14:paraId="3EAF3051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 ходе работы с авторским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дидактическим материалом</w:t>
      </w:r>
      <w:r w:rsidRPr="00B3037F">
        <w:rPr>
          <w:color w:val="111111"/>
          <w:sz w:val="28"/>
          <w:szCs w:val="28"/>
        </w:rPr>
        <w:t> у детей формируются навыки выполнения различных предметных действий,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развивается речь</w:t>
      </w:r>
      <w:r w:rsidRPr="00B3037F">
        <w:rPr>
          <w:color w:val="111111"/>
          <w:sz w:val="28"/>
          <w:szCs w:val="28"/>
        </w:rPr>
        <w:t>, умения анализировать, классифицировать, сравнивать, обобщать полученную информацию, а также раскрываются творческие способности.</w:t>
      </w:r>
    </w:p>
    <w:p w14:paraId="61DD6D6A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lastRenderedPageBreak/>
        <w:t>Для того, чтобы эффективно и оптимально использовать данное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дидактическое</w:t>
      </w:r>
      <w:r w:rsidRPr="00B3037F">
        <w:rPr>
          <w:color w:val="111111"/>
          <w:sz w:val="28"/>
          <w:szCs w:val="28"/>
        </w:rPr>
        <w:t> пособие в решении всех задач, я познакомилась с литературой, посвященной этой теме. Много интересного, полезного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материала и знаний я получила</w:t>
      </w:r>
      <w:r w:rsidRPr="00B3037F">
        <w:rPr>
          <w:color w:val="111111"/>
          <w:sz w:val="28"/>
          <w:szCs w:val="28"/>
        </w:rPr>
        <w:t>, изучая труды наших отечественных педагогов. Это книга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«Давайте поиграем»</w:t>
      </w:r>
      <w:r w:rsidRPr="00B3037F">
        <w:rPr>
          <w:color w:val="111111"/>
          <w:sz w:val="28"/>
          <w:szCs w:val="28"/>
        </w:rPr>
        <w:t> Абрама Ароновича Столяра и пособие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Логика и математика для дошкольников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3037F">
        <w:rPr>
          <w:color w:val="111111"/>
          <w:sz w:val="28"/>
          <w:szCs w:val="28"/>
        </w:rPr>
        <w:t>, в котором автором целого раздела «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Логические блоки Дьенеша – универсальный дидактический материал</w:t>
      </w:r>
      <w:r w:rsidRPr="00B3037F">
        <w:rPr>
          <w:color w:val="111111"/>
          <w:sz w:val="28"/>
          <w:szCs w:val="28"/>
        </w:rPr>
        <w:t>» является доцент Могилевского педагогического института Елена Адамовна Носова.</w:t>
      </w:r>
    </w:p>
    <w:p w14:paraId="06BB5B1F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Во всех этих пособиях представлена работа с детьми, которая способствует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 мыслительных умений</w:t>
      </w:r>
      <w:r w:rsidRPr="00B3037F">
        <w:rPr>
          <w:color w:val="111111"/>
          <w:sz w:val="28"/>
          <w:szCs w:val="28"/>
        </w:rPr>
        <w:t>, познавательных процессов, творческих способностей. Авторы обращают внимание на то, что данная игровая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технология способствует и развитию речи</w:t>
      </w:r>
      <w:r w:rsidRPr="00B3037F">
        <w:rPr>
          <w:color w:val="111111"/>
          <w:sz w:val="28"/>
          <w:szCs w:val="28"/>
        </w:rPr>
        <w:t> детей – при этом они расширяют речевой запас (активный и пассивный,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строят</w:t>
      </w:r>
      <w:r w:rsidRPr="00B3037F">
        <w:rPr>
          <w:color w:val="111111"/>
          <w:sz w:val="28"/>
          <w:szCs w:val="28"/>
        </w:rPr>
        <w:t> высказывания с союзами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«и»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«или»</w:t>
      </w:r>
      <w:r w:rsidRPr="00B3037F">
        <w:rPr>
          <w:color w:val="111111"/>
          <w:sz w:val="28"/>
          <w:szCs w:val="28"/>
        </w:rPr>
        <w:t>, частицей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«не»</w:t>
      </w:r>
      <w:r w:rsidRPr="00B3037F">
        <w:rPr>
          <w:color w:val="111111"/>
          <w:sz w:val="28"/>
          <w:szCs w:val="28"/>
        </w:rPr>
        <w:t>.</w:t>
      </w:r>
    </w:p>
    <w:p w14:paraId="5CA35F0B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На современном этапе разнообразный опыт коллег, представленный широко в Интернет – пространстве, позволил расширить практику использования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Блоков</w:t>
      </w:r>
      <w:r w:rsidRPr="00B3037F">
        <w:rPr>
          <w:color w:val="111111"/>
          <w:sz w:val="28"/>
          <w:szCs w:val="28"/>
        </w:rPr>
        <w:t> в работе с детьми по всем направлениям, подсказать идеи для разработки модифицированных игр, методов и приёмов по речевому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</w:t>
      </w:r>
      <w:r w:rsidRPr="00B3037F">
        <w:rPr>
          <w:color w:val="111111"/>
          <w:sz w:val="28"/>
          <w:szCs w:val="28"/>
        </w:rPr>
        <w:t>.</w:t>
      </w:r>
    </w:p>
    <w:p w14:paraId="02821E56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Практика показала, что в основе эффективной работы лежит организация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развивающей</w:t>
      </w:r>
      <w:r w:rsidRPr="00B3037F">
        <w:rPr>
          <w:color w:val="111111"/>
          <w:sz w:val="28"/>
          <w:szCs w:val="28"/>
        </w:rPr>
        <w:t> предметно-пространственной среды (далее РППС, проектирование использования игр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</w:t>
      </w:r>
      <w:r w:rsidRPr="00B3037F">
        <w:rPr>
          <w:color w:val="111111"/>
          <w:sz w:val="28"/>
          <w:szCs w:val="28"/>
        </w:rPr>
        <w:t> в разных видах детской деятельности, проведение индивидуальной работы с детьми, организация сотрудничества с родителями.</w:t>
      </w:r>
    </w:p>
    <w:p w14:paraId="54D28DF3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</w:t>
      </w:r>
      <w:r w:rsidRPr="00B3037F">
        <w:rPr>
          <w:color w:val="111111"/>
          <w:sz w:val="28"/>
          <w:szCs w:val="28"/>
        </w:rPr>
        <w:t> всех компонентов устной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 дошкольников</w:t>
      </w:r>
      <w:r w:rsidRPr="00B3037F">
        <w:rPr>
          <w:color w:val="111111"/>
          <w:sz w:val="28"/>
          <w:szCs w:val="28"/>
        </w:rPr>
        <w:t>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помощью дидактического материала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Логические блоки Дьенеша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2C9C92C6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Методы и приёмы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B3037F">
        <w:rPr>
          <w:color w:val="111111"/>
          <w:sz w:val="28"/>
          <w:szCs w:val="28"/>
        </w:rPr>
        <w:t> всех компонентов устной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</w:t>
      </w:r>
    </w:p>
    <w:p w14:paraId="0DB78B34" w14:textId="77777777" w:rsidR="00076F30" w:rsidRPr="00B3037F" w:rsidRDefault="00F33981" w:rsidP="009560FF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Анализ задач речевого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B3037F">
        <w:rPr>
          <w:color w:val="111111"/>
          <w:sz w:val="28"/>
          <w:szCs w:val="28"/>
        </w:rPr>
        <w:t> ООП ДО ДОУ позволил выделить и спланировать игровые методы и приёмы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 Дьенеша по развитию</w:t>
      </w:r>
      <w:r w:rsidRPr="00B3037F">
        <w:rPr>
          <w:color w:val="111111"/>
          <w:sz w:val="28"/>
          <w:szCs w:val="28"/>
        </w:rPr>
        <w:t> всех компонентов устной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 детей дошкольного</w:t>
      </w:r>
      <w:r w:rsidRPr="00B3037F">
        <w:rPr>
          <w:color w:val="111111"/>
          <w:sz w:val="28"/>
          <w:szCs w:val="28"/>
        </w:rPr>
        <w:t> возраста в соответствии с возрастными особенностями и с учётом комплексного подхода.</w:t>
      </w:r>
    </w:p>
    <w:p w14:paraId="5563F220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 соответствии с требованиями ООП ДО учреждения, начиная со средней группы, разработана и адаптирована картотека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дидактических игр по развитию</w:t>
      </w:r>
      <w:r w:rsidRPr="00B3037F">
        <w:rPr>
          <w:color w:val="111111"/>
          <w:sz w:val="28"/>
          <w:szCs w:val="28"/>
        </w:rPr>
        <w:t> всех компонентов устной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 дошкольников с помощью дидактического материала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Логические блоки Дьенеша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3037F">
        <w:rPr>
          <w:color w:val="111111"/>
          <w:sz w:val="28"/>
          <w:szCs w:val="28"/>
        </w:rPr>
        <w:t>.</w:t>
      </w:r>
    </w:p>
    <w:p w14:paraId="764CA437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При составлении картотеки используется принцип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«спирали»</w:t>
      </w:r>
      <w:r w:rsidRPr="00B3037F">
        <w:rPr>
          <w:color w:val="111111"/>
          <w:sz w:val="28"/>
          <w:szCs w:val="28"/>
        </w:rPr>
        <w:t>, смысл которого состоит в том, что каждая игра, повторяясь, усложняется с учётом возраста детей. Особой популярностью пользуются игры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«Чудесный мешочек»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«Рассели жильцов»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«Клад»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«Третий, четвёртый лишний»</w:t>
      </w:r>
      <w:r w:rsidRPr="00B3037F">
        <w:rPr>
          <w:color w:val="111111"/>
          <w:sz w:val="28"/>
          <w:szCs w:val="28"/>
        </w:rPr>
        <w:t>. Главное правило всех игр - сопровождение действий соответствующей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грамматической</w:t>
      </w:r>
      <w:r w:rsidRPr="00B3037F">
        <w:rPr>
          <w:color w:val="111111"/>
          <w:sz w:val="28"/>
          <w:szCs w:val="28"/>
        </w:rPr>
        <w:t> структурой предложений.</w:t>
      </w:r>
    </w:p>
    <w:p w14:paraId="7544D613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На примере авторской игры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«Один обруч»</w:t>
      </w:r>
      <w:r w:rsidRPr="00B3037F">
        <w:rPr>
          <w:color w:val="111111"/>
          <w:sz w:val="28"/>
          <w:szCs w:val="28"/>
        </w:rPr>
        <w:t> (младшая группа,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«Два обруча»</w:t>
      </w:r>
      <w:r w:rsidRPr="00B3037F">
        <w:rPr>
          <w:color w:val="111111"/>
          <w:sz w:val="28"/>
          <w:szCs w:val="28"/>
        </w:rPr>
        <w:t> (средняя и старшая группа,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«Три обруча»</w:t>
      </w:r>
      <w:r w:rsidRPr="00B3037F">
        <w:rPr>
          <w:color w:val="111111"/>
          <w:sz w:val="28"/>
          <w:szCs w:val="28"/>
        </w:rPr>
        <w:t>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(подготовительная группа)</w:t>
      </w:r>
      <w:r w:rsidRPr="00B3037F">
        <w:rPr>
          <w:color w:val="111111"/>
          <w:sz w:val="28"/>
          <w:szCs w:val="28"/>
        </w:rPr>
        <w:t> в задачи по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B3037F">
        <w:rPr>
          <w:color w:val="111111"/>
          <w:sz w:val="28"/>
          <w:szCs w:val="28"/>
        </w:rPr>
        <w:t> в основном входит речевое сопровождение действий детей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</w:t>
      </w:r>
      <w:r w:rsidRPr="00B3037F">
        <w:rPr>
          <w:color w:val="111111"/>
          <w:sz w:val="28"/>
          <w:szCs w:val="28"/>
        </w:rPr>
        <w:t>.</w:t>
      </w:r>
    </w:p>
    <w:p w14:paraId="6CD5A018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lastRenderedPageBreak/>
        <w:t>По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аналогии</w:t>
      </w:r>
      <w:r w:rsidRPr="00B3037F">
        <w:rPr>
          <w:color w:val="111111"/>
          <w:sz w:val="28"/>
          <w:szCs w:val="28"/>
        </w:rPr>
        <w:t> разработана и внедрена игра с обручами, в ходе которой дети учатся понимать обобщающие слова, совершенствуют фонематический слух,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развивают умение правильно строить</w:t>
      </w:r>
      <w:r w:rsidRPr="00B3037F">
        <w:rPr>
          <w:color w:val="111111"/>
          <w:sz w:val="28"/>
          <w:szCs w:val="28"/>
        </w:rPr>
        <w:t> сложноподчинённые предложения.</w:t>
      </w:r>
    </w:p>
    <w:p w14:paraId="5A6BA909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На основании авторской игры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«Художники»</w:t>
      </w:r>
      <w:r w:rsidRPr="00B3037F">
        <w:rPr>
          <w:color w:val="111111"/>
          <w:sz w:val="28"/>
          <w:szCs w:val="28"/>
        </w:rPr>
        <w:t> подобраны фоны для разных сюжетов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(лес, река, море, трава, космос, зима и т. д.)</w:t>
      </w:r>
      <w:r w:rsidRPr="00B3037F">
        <w:rPr>
          <w:color w:val="111111"/>
          <w:sz w:val="28"/>
          <w:szCs w:val="28"/>
        </w:rPr>
        <w:t>. Детям предлагается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помощью блоков</w:t>
      </w:r>
      <w:r w:rsidRPr="00B3037F">
        <w:rPr>
          <w:color w:val="111111"/>
          <w:sz w:val="28"/>
          <w:szCs w:val="28"/>
        </w:rPr>
        <w:t> создать свою картину и составить рассказ по ней.</w:t>
      </w:r>
    </w:p>
    <w:p w14:paraId="6F40A2E5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 театрализованной деятельности, играя в пальчиковый театр «Жил-был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(квадрат, круг, прямоугольник, треугольник)</w:t>
      </w:r>
      <w:r w:rsidRPr="00B3037F">
        <w:rPr>
          <w:color w:val="111111"/>
          <w:sz w:val="28"/>
          <w:szCs w:val="28"/>
        </w:rPr>
        <w:t>», у детей формируется умение сочинять,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связно</w:t>
      </w:r>
      <w:r w:rsidRPr="00B3037F">
        <w:rPr>
          <w:color w:val="111111"/>
          <w:sz w:val="28"/>
          <w:szCs w:val="28"/>
        </w:rPr>
        <w:t> и последовательно рассказывать короткие сказки.</w:t>
      </w:r>
    </w:p>
    <w:p w14:paraId="1DB62939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Цикл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«Расскажи сказку»</w:t>
      </w:r>
      <w:r w:rsidRPr="00B3037F">
        <w:rPr>
          <w:color w:val="111111"/>
          <w:sz w:val="28"/>
          <w:szCs w:val="28"/>
        </w:rPr>
        <w:t> с использованием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технологии</w:t>
      </w:r>
      <w:r w:rsidRPr="00B3037F">
        <w:rPr>
          <w:color w:val="111111"/>
          <w:sz w:val="28"/>
          <w:szCs w:val="28"/>
        </w:rPr>
        <w:t> моделирования способствует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 монологической речи</w:t>
      </w:r>
      <w:r w:rsidRPr="00B3037F">
        <w:rPr>
          <w:color w:val="111111"/>
          <w:sz w:val="28"/>
          <w:szCs w:val="28"/>
        </w:rPr>
        <w:t>, умения согласовывать слова в предложении, умения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связно</w:t>
      </w:r>
      <w:r w:rsidRPr="00B3037F">
        <w:rPr>
          <w:color w:val="111111"/>
          <w:sz w:val="28"/>
          <w:szCs w:val="28"/>
        </w:rPr>
        <w:t> и последовательно пересказывать сказки, пользуясь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блок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 – это какой-либо герой сказки)</w:t>
      </w:r>
      <w:r w:rsidRPr="00B3037F">
        <w:rPr>
          <w:color w:val="111111"/>
          <w:sz w:val="28"/>
          <w:szCs w:val="28"/>
        </w:rPr>
        <w:t>.</w:t>
      </w:r>
    </w:p>
    <w:p w14:paraId="70583743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Заинтересовала детей подготовительной группы игра-сказка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«В царстве 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блоков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3037F">
        <w:rPr>
          <w:color w:val="111111"/>
          <w:sz w:val="28"/>
          <w:szCs w:val="28"/>
        </w:rPr>
        <w:t>, в ходе которой дети упражняются в придумывании своей концовки к сказке.</w:t>
      </w:r>
    </w:p>
    <w:p w14:paraId="034CF117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 xml:space="preserve">В </w:t>
      </w:r>
      <w:proofErr w:type="spellStart"/>
      <w:r w:rsidRPr="00B3037F">
        <w:rPr>
          <w:color w:val="111111"/>
          <w:sz w:val="28"/>
          <w:szCs w:val="28"/>
        </w:rPr>
        <w:t>лэпбуке</w:t>
      </w:r>
      <w:proofErr w:type="spellEnd"/>
      <w:r w:rsidRPr="00B3037F">
        <w:rPr>
          <w:color w:val="111111"/>
          <w:sz w:val="28"/>
          <w:szCs w:val="28"/>
        </w:rPr>
        <w:t>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«Игры с 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блоками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3037F">
        <w:rPr>
          <w:color w:val="111111"/>
          <w:sz w:val="28"/>
          <w:szCs w:val="28"/>
        </w:rPr>
        <w:t> </w:t>
      </w:r>
      <w:r w:rsidRPr="00B3037F">
        <w:rPr>
          <w:color w:val="111111"/>
          <w:sz w:val="28"/>
          <w:szCs w:val="28"/>
          <w:bdr w:val="none" w:sz="0" w:space="0" w:color="auto" w:frame="1"/>
        </w:rPr>
        <w:t>детям предложены игры</w:t>
      </w:r>
      <w:r w:rsidRPr="00B3037F">
        <w:rPr>
          <w:color w:val="111111"/>
          <w:sz w:val="28"/>
          <w:szCs w:val="28"/>
        </w:rPr>
        <w:t>:</w:t>
      </w:r>
    </w:p>
    <w:p w14:paraId="39C9BAA0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-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«Расскажи сказку»</w:t>
      </w:r>
      <w:r w:rsidRPr="00B3037F">
        <w:rPr>
          <w:color w:val="111111"/>
          <w:sz w:val="28"/>
          <w:szCs w:val="28"/>
        </w:rPr>
        <w:t>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B3037F">
        <w:rPr>
          <w:color w:val="111111"/>
          <w:sz w:val="28"/>
          <w:szCs w:val="28"/>
        </w:rPr>
        <w:t>- совершенствование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диалогической и монологической формы речи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 умения связно</w:t>
      </w:r>
      <w:r w:rsidRPr="00B3037F">
        <w:rPr>
          <w:color w:val="111111"/>
          <w:sz w:val="28"/>
          <w:szCs w:val="28"/>
        </w:rPr>
        <w:t> и последовательно пересказывать сказки, пользуясь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блок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 – это какой-либо герой сказки)</w:t>
      </w:r>
      <w:r w:rsidRPr="00B3037F">
        <w:rPr>
          <w:color w:val="111111"/>
          <w:sz w:val="28"/>
          <w:szCs w:val="28"/>
        </w:rPr>
        <w:t>.</w:t>
      </w:r>
    </w:p>
    <w:p w14:paraId="0B09599B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-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«Найди и опиши третий лишний»</w:t>
      </w:r>
      <w:r w:rsidRPr="00B3037F">
        <w:rPr>
          <w:color w:val="111111"/>
          <w:sz w:val="28"/>
          <w:szCs w:val="28"/>
        </w:rPr>
        <w:t> - упражнение детей в согласовании слов в предложении, совершенствование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монологической формы речи</w:t>
      </w:r>
      <w:r w:rsidRPr="00B3037F">
        <w:rPr>
          <w:color w:val="111111"/>
          <w:sz w:val="28"/>
          <w:szCs w:val="28"/>
        </w:rPr>
        <w:t>.</w:t>
      </w:r>
    </w:p>
    <w:p w14:paraId="00BF52C0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-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«Волшебные картинки»</w:t>
      </w:r>
      <w:r w:rsidRPr="00B3037F">
        <w:rPr>
          <w:color w:val="111111"/>
          <w:sz w:val="28"/>
          <w:szCs w:val="28"/>
        </w:rPr>
        <w:t> - совершенствование умения использовать разные части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</w:t>
      </w:r>
      <w:r w:rsidRPr="00B3037F">
        <w:rPr>
          <w:color w:val="111111"/>
          <w:sz w:val="28"/>
          <w:szCs w:val="28"/>
        </w:rPr>
        <w:t>, умения составлять рассказы о предметах, о содержании картины.</w:t>
      </w:r>
    </w:p>
    <w:p w14:paraId="46D62F25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-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«Опиши недостающую фигуру»</w:t>
      </w:r>
      <w:r w:rsidRPr="00B3037F">
        <w:rPr>
          <w:color w:val="111111"/>
          <w:sz w:val="28"/>
          <w:szCs w:val="28"/>
        </w:rPr>
        <w:t> - упражнение в подборе существительных к прилагательному (красный – круг, квадрат, прямоугольник и т. д., но красная – фигура,</w:t>
      </w:r>
    </w:p>
    <w:p w14:paraId="21DB7C68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-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«Загадки о геометрических фигурах»</w:t>
      </w:r>
      <w:r w:rsidRPr="00B3037F">
        <w:rPr>
          <w:color w:val="111111"/>
          <w:sz w:val="28"/>
          <w:szCs w:val="28"/>
        </w:rPr>
        <w:t> -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</w:t>
      </w:r>
      <w:r w:rsidRPr="00B3037F">
        <w:rPr>
          <w:color w:val="111111"/>
          <w:sz w:val="28"/>
          <w:szCs w:val="28"/>
        </w:rPr>
        <w:t> умения высказывать свои мысли.</w:t>
      </w:r>
    </w:p>
    <w:p w14:paraId="7C40582D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-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«Расскажи и подбери по форме, цвету и размеру»</w:t>
      </w:r>
      <w:r w:rsidRPr="00B3037F">
        <w:rPr>
          <w:color w:val="111111"/>
          <w:sz w:val="28"/>
          <w:szCs w:val="28"/>
        </w:rPr>
        <w:t> - формирование умения во время игры отстаивать свою точку зрения, более точно выражать свои мысли.</w:t>
      </w:r>
    </w:p>
    <w:p w14:paraId="4B83B19B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-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«Выучи стихотворение о геометрической фигуре»</w:t>
      </w:r>
      <w:r w:rsidRPr="00B3037F">
        <w:rPr>
          <w:color w:val="111111"/>
          <w:sz w:val="28"/>
          <w:szCs w:val="28"/>
        </w:rPr>
        <w:t> -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</w:t>
      </w:r>
      <w:r w:rsidRPr="00B3037F">
        <w:rPr>
          <w:color w:val="111111"/>
          <w:sz w:val="28"/>
          <w:szCs w:val="28"/>
        </w:rPr>
        <w:t> умения четко проговаривать все слова.</w:t>
      </w:r>
    </w:p>
    <w:p w14:paraId="16415982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 xml:space="preserve">Мною составлена </w:t>
      </w:r>
      <w:proofErr w:type="spellStart"/>
      <w:r w:rsidRPr="00B3037F">
        <w:rPr>
          <w:color w:val="111111"/>
          <w:sz w:val="28"/>
          <w:szCs w:val="28"/>
        </w:rPr>
        <w:t>мнемотаблица</w:t>
      </w:r>
      <w:proofErr w:type="spellEnd"/>
      <w:r w:rsidRPr="00B3037F">
        <w:rPr>
          <w:color w:val="111111"/>
          <w:sz w:val="28"/>
          <w:szCs w:val="28"/>
        </w:rPr>
        <w:t>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«Геометрические фигуры»</w:t>
      </w:r>
      <w:r w:rsidRPr="00B3037F">
        <w:rPr>
          <w:color w:val="111111"/>
          <w:sz w:val="28"/>
          <w:szCs w:val="28"/>
        </w:rPr>
        <w:t>, при запоминании которой используется прием –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«оживление»</w:t>
      </w:r>
      <w:r w:rsidRPr="00B3037F">
        <w:rPr>
          <w:color w:val="111111"/>
          <w:sz w:val="28"/>
          <w:szCs w:val="28"/>
        </w:rPr>
        <w:t> геометрических фигур и составление сюжета.</w:t>
      </w:r>
    </w:p>
    <w:p w14:paraId="64138DAA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Практика показала, что чем разнообразнее и интереснее организована деятельность с детьми с применением авторских и модифицированных игр, тем успешнее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развиваются</w:t>
      </w:r>
      <w:r w:rsidRPr="00B3037F">
        <w:rPr>
          <w:color w:val="111111"/>
          <w:sz w:val="28"/>
          <w:szCs w:val="28"/>
        </w:rPr>
        <w:t> все компоненты устной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</w:t>
      </w:r>
      <w:r w:rsidRPr="00B3037F">
        <w:rPr>
          <w:color w:val="111111"/>
          <w:sz w:val="28"/>
          <w:szCs w:val="28"/>
        </w:rPr>
        <w:t>.</w:t>
      </w:r>
    </w:p>
    <w:p w14:paraId="5D2EB0DC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Но при этом важно соблюдать последовательность и системность в работе.</w:t>
      </w:r>
    </w:p>
    <w:p w14:paraId="6343DCA9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Этапы реализации педагогической идеи</w:t>
      </w:r>
    </w:p>
    <w:p w14:paraId="3D751916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lastRenderedPageBreak/>
        <w:t>Данная игровая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технология</w:t>
      </w:r>
      <w:r w:rsidRPr="00B3037F">
        <w:rPr>
          <w:color w:val="111111"/>
          <w:sz w:val="28"/>
          <w:szCs w:val="28"/>
        </w:rPr>
        <w:t> требует поэтапной работы. Ее можно образно представить в виде длинной интеллектуальной лестницы, а сами игры и упражнения – ступеньками, на каждую из этих ступенек ребенок обязательно должен встать. Если какую – то из них он пропустит, то подняться на следующую ему будет значительно труднее.</w:t>
      </w:r>
    </w:p>
    <w:p w14:paraId="505024BA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Так как начало работы было положено в средней группе с детьми 4-5 лет, то этапы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«Знакомство»</w:t>
      </w:r>
      <w:r w:rsidRPr="00B3037F">
        <w:rPr>
          <w:color w:val="111111"/>
          <w:sz w:val="28"/>
          <w:szCs w:val="28"/>
        </w:rPr>
        <w:t> и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«Обследование»</w:t>
      </w:r>
      <w:r w:rsidRPr="00B3037F">
        <w:rPr>
          <w:color w:val="111111"/>
          <w:sz w:val="28"/>
          <w:szCs w:val="28"/>
        </w:rPr>
        <w:t> проходили одновременно. Играя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 Дьенеша - строя дорожки</w:t>
      </w:r>
      <w:r w:rsidRPr="00B3037F">
        <w:rPr>
          <w:color w:val="111111"/>
          <w:sz w:val="28"/>
          <w:szCs w:val="28"/>
        </w:rPr>
        <w:t>, башенки, домики - дети объясняли свои действия, называли составляющие части, описывали используемые фигуры по цвету, форме и размеру.</w:t>
      </w:r>
    </w:p>
    <w:p w14:paraId="2D9DD534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А на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«Игровом»</w:t>
      </w:r>
      <w:r w:rsidRPr="00B3037F">
        <w:rPr>
          <w:color w:val="111111"/>
          <w:sz w:val="28"/>
          <w:szCs w:val="28"/>
        </w:rPr>
        <w:t> этапе с детьми 4-5, 5-6 лет, накладывая цветные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блоки</w:t>
      </w:r>
      <w:r w:rsidRPr="00B3037F">
        <w:rPr>
          <w:color w:val="111111"/>
          <w:sz w:val="28"/>
          <w:szCs w:val="28"/>
        </w:rPr>
        <w:t> на цветные изображения, дети испытывали положительные эмоции, потому что в их руках плоскостные изображения превращались в объемные. Они рассказывали, как получилось то, или иное изображение.</w:t>
      </w:r>
    </w:p>
    <w:p w14:paraId="1B08F95E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Образец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дидактического материала</w:t>
      </w:r>
      <w:r w:rsidRPr="00B3037F">
        <w:rPr>
          <w:color w:val="111111"/>
          <w:sz w:val="28"/>
          <w:szCs w:val="28"/>
        </w:rPr>
        <w:t> Ожидаемый ответ ребёнка</w:t>
      </w:r>
    </w:p>
    <w:p w14:paraId="42535DF2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Чтобы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построить трактор</w:t>
      </w:r>
      <w:r w:rsidRPr="00B3037F">
        <w:rPr>
          <w:color w:val="111111"/>
          <w:sz w:val="28"/>
          <w:szCs w:val="28"/>
        </w:rPr>
        <w:t>, я взял большой красный толстый прямоугольник, маленький синий толстый круг, большой синий толстый круг, маленький красный толстый прямоугольник, большой синий толстый квадрат, маленький желтый толстый прямоугольник, маленький желтый толстый квадрат.</w:t>
      </w:r>
    </w:p>
    <w:p w14:paraId="1347DBBE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 старшей группе на этапе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«Сравнение»</w:t>
      </w:r>
      <w:r w:rsidRPr="00B3037F">
        <w:rPr>
          <w:color w:val="111111"/>
          <w:sz w:val="28"/>
          <w:szCs w:val="28"/>
        </w:rPr>
        <w:t> дети, сравнивая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блоки</w:t>
      </w:r>
      <w:r w:rsidRPr="00B3037F">
        <w:rPr>
          <w:color w:val="111111"/>
          <w:sz w:val="28"/>
          <w:szCs w:val="28"/>
        </w:rPr>
        <w:t>, и оперируя такими словами как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«такой же»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«не такой»</w:t>
      </w:r>
      <w:r w:rsidRPr="00B3037F">
        <w:rPr>
          <w:color w:val="111111"/>
          <w:sz w:val="28"/>
          <w:szCs w:val="28"/>
        </w:rPr>
        <w:t> по форме, цвету, размеру и толщине учились образовывать новую речевую структуру.</w:t>
      </w:r>
    </w:p>
    <w:p w14:paraId="46C5BECC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Круг такой же, как и квадрат по размеру, цвету и толщине, но не такой по форме.</w:t>
      </w:r>
    </w:p>
    <w:p w14:paraId="2B35697C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На следующем этапе (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«Поисковый»</w:t>
      </w:r>
      <w:r w:rsidRPr="00B3037F">
        <w:rPr>
          <w:color w:val="111111"/>
          <w:sz w:val="28"/>
          <w:szCs w:val="28"/>
        </w:rPr>
        <w:t>) в игру включались элементы поиска. Дети учились находить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блоки</w:t>
      </w:r>
      <w:r w:rsidRPr="00B3037F">
        <w:rPr>
          <w:color w:val="111111"/>
          <w:sz w:val="28"/>
          <w:szCs w:val="28"/>
        </w:rPr>
        <w:t> в соответствие со словесным заданием по одному, двум, трем или всем четырем признакам.</w:t>
      </w:r>
    </w:p>
    <w:p w14:paraId="3B1C7790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Словесное задание ребёнку Ожидаемый ответ ребёнка</w:t>
      </w:r>
    </w:p>
    <w:p w14:paraId="4E23AE05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Найди и покажи синий квадрат. Объясни, почему ты взял этот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</w:t>
      </w:r>
      <w:r w:rsidRPr="00B3037F">
        <w:rPr>
          <w:color w:val="111111"/>
          <w:sz w:val="28"/>
          <w:szCs w:val="28"/>
        </w:rPr>
        <w:t>. Я взял этот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</w:t>
      </w:r>
      <w:r w:rsidRPr="00B3037F">
        <w:rPr>
          <w:color w:val="111111"/>
          <w:sz w:val="28"/>
          <w:szCs w:val="28"/>
        </w:rPr>
        <w:t>, потому что это квадрат синего цвета</w:t>
      </w:r>
    </w:p>
    <w:p w14:paraId="49D7E66F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Найди и покажи синий, маленький, тонкий квадрат. Объясни, почему ты взял этот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</w:t>
      </w:r>
      <w:r w:rsidRPr="00B3037F">
        <w:rPr>
          <w:color w:val="111111"/>
          <w:sz w:val="28"/>
          <w:szCs w:val="28"/>
        </w:rPr>
        <w:t>. Я взял этот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</w:t>
      </w:r>
      <w:r w:rsidRPr="00B3037F">
        <w:rPr>
          <w:color w:val="111111"/>
          <w:sz w:val="28"/>
          <w:szCs w:val="28"/>
        </w:rPr>
        <w:t>, потому что это квадрат синего цвета. Он маленького размера. По толщине он тонкий.</w:t>
      </w:r>
    </w:p>
    <w:p w14:paraId="7AB00A63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Далее были введены карточки-символы (этап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«Знакомство с символами»</w:t>
      </w:r>
      <w:r w:rsidRPr="00B3037F">
        <w:rPr>
          <w:color w:val="111111"/>
          <w:sz w:val="28"/>
          <w:szCs w:val="28"/>
        </w:rPr>
        <w:t>, позволяющие кодировать и декодировать информацию. Согласно методике, детям объяснялось, что угадать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блоки нам помогут карточки</w:t>
      </w:r>
      <w:r w:rsidRPr="00B3037F">
        <w:rPr>
          <w:color w:val="111111"/>
          <w:sz w:val="28"/>
          <w:szCs w:val="28"/>
        </w:rPr>
        <w:t>. </w:t>
      </w:r>
      <w:r w:rsidRPr="00B3037F">
        <w:rPr>
          <w:color w:val="111111"/>
          <w:sz w:val="28"/>
          <w:szCs w:val="28"/>
          <w:bdr w:val="none" w:sz="0" w:space="0" w:color="auto" w:frame="1"/>
        </w:rPr>
        <w:t>Это карточки с обозначением цвета</w:t>
      </w:r>
      <w:r w:rsidRPr="00B3037F">
        <w:rPr>
          <w:color w:val="111111"/>
          <w:sz w:val="28"/>
          <w:szCs w:val="28"/>
        </w:rPr>
        <w:t>: кляксы красная, синяя, желтая; </w:t>
      </w:r>
      <w:r w:rsidRPr="00B3037F">
        <w:rPr>
          <w:color w:val="111111"/>
          <w:sz w:val="28"/>
          <w:szCs w:val="28"/>
          <w:bdr w:val="none" w:sz="0" w:space="0" w:color="auto" w:frame="1"/>
        </w:rPr>
        <w:t>с обозначением формы</w:t>
      </w:r>
      <w:r w:rsidRPr="00B3037F">
        <w:rPr>
          <w:color w:val="111111"/>
          <w:sz w:val="28"/>
          <w:szCs w:val="28"/>
        </w:rPr>
        <w:t>: силуэты фигур круг, квадрат, треугольник и прямоугольник; </w:t>
      </w:r>
      <w:r w:rsidRPr="00B3037F">
        <w:rPr>
          <w:color w:val="111111"/>
          <w:sz w:val="28"/>
          <w:szCs w:val="28"/>
          <w:bdr w:val="none" w:sz="0" w:space="0" w:color="auto" w:frame="1"/>
        </w:rPr>
        <w:t>с обозначением размера</w:t>
      </w:r>
      <w:r w:rsidRPr="00B3037F">
        <w:rPr>
          <w:color w:val="111111"/>
          <w:sz w:val="28"/>
          <w:szCs w:val="28"/>
        </w:rPr>
        <w:t>: большая фигура – домик с тремя окошками, маленькая фигура – домик с одним окошком; </w:t>
      </w:r>
      <w:r w:rsidRPr="00B3037F">
        <w:rPr>
          <w:color w:val="111111"/>
          <w:sz w:val="28"/>
          <w:szCs w:val="28"/>
          <w:bdr w:val="none" w:sz="0" w:space="0" w:color="auto" w:frame="1"/>
        </w:rPr>
        <w:t>с обозначением толщины</w:t>
      </w:r>
      <w:r w:rsidRPr="00B3037F">
        <w:rPr>
          <w:color w:val="111111"/>
          <w:sz w:val="28"/>
          <w:szCs w:val="28"/>
        </w:rPr>
        <w:t>: толстая фигура обозначается толстым человечком, а тонкая – худым. Дети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«читали»</w:t>
      </w:r>
      <w:r w:rsidRPr="00B3037F">
        <w:rPr>
          <w:color w:val="111111"/>
          <w:sz w:val="28"/>
          <w:szCs w:val="28"/>
        </w:rPr>
        <w:t> карточки, проговаривая каждое свойство и находили соответствующий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</w:t>
      </w:r>
      <w:r w:rsidRPr="00B3037F">
        <w:rPr>
          <w:color w:val="111111"/>
          <w:sz w:val="28"/>
          <w:szCs w:val="28"/>
        </w:rPr>
        <w:t>. Сначала дети оперировали двумя-тремя свойствами, а потом усложняли до четырех свойств.</w:t>
      </w:r>
    </w:p>
    <w:p w14:paraId="4E8B5E8B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lastRenderedPageBreak/>
        <w:t>Научившись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помощью</w:t>
      </w:r>
      <w:r w:rsidRPr="00B3037F">
        <w:rPr>
          <w:color w:val="111111"/>
          <w:sz w:val="28"/>
          <w:szCs w:val="28"/>
        </w:rPr>
        <w:t> карточек вести поиск фигуры, дети с удовольствием загадывали друг другу фигуры, которые необходимо было отыскать, придумывали свои кодовые карточки. В результате в игру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</w:t>
      </w:r>
      <w:r w:rsidRPr="00B3037F">
        <w:rPr>
          <w:color w:val="111111"/>
          <w:sz w:val="28"/>
          <w:szCs w:val="28"/>
        </w:rPr>
        <w:t> включился соревновательный элемент (этап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«Соревновательный»</w:t>
      </w:r>
      <w:r w:rsidRPr="00B3037F">
        <w:rPr>
          <w:color w:val="111111"/>
          <w:sz w:val="28"/>
          <w:szCs w:val="28"/>
        </w:rPr>
        <w:t>) – выигрывает тот, кто ни разу не ошибся при шифровке, при описании фигуры.</w:t>
      </w:r>
    </w:p>
    <w:p w14:paraId="53B6C799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На этапе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«Отрицание»</w:t>
      </w:r>
      <w:r w:rsidRPr="00B3037F">
        <w:rPr>
          <w:color w:val="111111"/>
          <w:sz w:val="28"/>
          <w:szCs w:val="28"/>
        </w:rPr>
        <w:t> в подготовительной группе, когда дети уже усвоили коды фигур, игры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</w:t>
      </w:r>
      <w:r w:rsidRPr="00B3037F">
        <w:rPr>
          <w:color w:val="111111"/>
          <w:sz w:val="28"/>
          <w:szCs w:val="28"/>
        </w:rPr>
        <w:t> значительно усложнились – ввели значок отрицания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«не»</w:t>
      </w:r>
      <w:r w:rsidRPr="00B3037F">
        <w:rPr>
          <w:color w:val="111111"/>
          <w:sz w:val="28"/>
          <w:szCs w:val="28"/>
        </w:rPr>
        <w:t>, который в рисуночном коде выражается перечеркиванием крест - накрест соответствующего кодирующего рисунка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«не квадрат»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«не красный»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«небольшой»</w:t>
      </w:r>
      <w:r w:rsidRPr="00B3037F">
        <w:rPr>
          <w:color w:val="111111"/>
          <w:sz w:val="28"/>
          <w:szCs w:val="28"/>
        </w:rPr>
        <w:t> и т. д.</w:t>
      </w:r>
    </w:p>
    <w:p w14:paraId="26140EE7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Такие игры формируют у детей понятия об отрицании некоторого свойства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помощью частицы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«не»</w:t>
      </w:r>
      <w:r w:rsidRPr="00B3037F">
        <w:rPr>
          <w:color w:val="111111"/>
          <w:sz w:val="28"/>
          <w:szCs w:val="28"/>
        </w:rPr>
        <w:t>, побуждают детей интересоваться смыслом слов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(антонимов)</w:t>
      </w:r>
      <w:r w:rsidRPr="00B3037F">
        <w:rPr>
          <w:color w:val="111111"/>
          <w:sz w:val="28"/>
          <w:szCs w:val="28"/>
        </w:rPr>
        <w:t>.</w:t>
      </w:r>
    </w:p>
    <w:p w14:paraId="6A8C70FB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Формы включения методов и приёмов по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 речи в режим дня</w:t>
      </w:r>
    </w:p>
    <w:p w14:paraId="28D74ED0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Вариативность игр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</w:t>
      </w:r>
      <w:r w:rsidRPr="00B3037F">
        <w:rPr>
          <w:color w:val="111111"/>
          <w:sz w:val="28"/>
          <w:szCs w:val="28"/>
        </w:rPr>
        <w:t> обеспечивает возможность использования их практически в любой режимный момент.</w:t>
      </w:r>
    </w:p>
    <w:p w14:paraId="66F73E2D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Работу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</w:t>
      </w:r>
      <w:r w:rsidRPr="00B3037F">
        <w:rPr>
          <w:color w:val="111111"/>
          <w:sz w:val="28"/>
          <w:szCs w:val="28"/>
        </w:rPr>
        <w:t> включаю в организованную образовательную деятельность по речевому и познавательному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развитию</w:t>
      </w:r>
      <w:r w:rsidRPr="00B3037F">
        <w:rPr>
          <w:color w:val="111111"/>
          <w:sz w:val="28"/>
          <w:szCs w:val="28"/>
        </w:rPr>
        <w:t>, что позволяет осуществлять взаимодействие с детьми по принципу деятельностного подхода.</w:t>
      </w:r>
    </w:p>
    <w:p w14:paraId="36194287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Любимым занятием детей в утренние часы является игра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«Дорога к домику»</w:t>
      </w:r>
      <w:r w:rsidRPr="00B3037F">
        <w:rPr>
          <w:color w:val="111111"/>
          <w:sz w:val="28"/>
          <w:szCs w:val="28"/>
        </w:rPr>
        <w:t>, в ходе которой активизируют употребление в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 понятий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«налево, направо, вперёд, назад, прямо»</w:t>
      </w:r>
      <w:r w:rsidRPr="00B3037F">
        <w:rPr>
          <w:color w:val="111111"/>
          <w:sz w:val="28"/>
          <w:szCs w:val="28"/>
        </w:rPr>
        <w:t>, описывают свои действия.</w:t>
      </w:r>
    </w:p>
    <w:p w14:paraId="021A0A64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Перед обедом во время проведения речевых минуток общения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«Давайте поговорим»</w:t>
      </w:r>
      <w:r w:rsidRPr="00B3037F">
        <w:rPr>
          <w:color w:val="111111"/>
          <w:sz w:val="28"/>
          <w:szCs w:val="28"/>
        </w:rPr>
        <w:t> детям нравится играть в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«Волшебные кубики»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«Что изменилось»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«Четвёртый лишний»</w:t>
      </w:r>
      <w:r w:rsidRPr="00B3037F">
        <w:rPr>
          <w:color w:val="111111"/>
          <w:sz w:val="28"/>
          <w:szCs w:val="28"/>
        </w:rPr>
        <w:t>. Эти игры упражняют детей в согласовании слов в предложении.</w:t>
      </w:r>
    </w:p>
    <w:p w14:paraId="3C0D4D89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Вечером детей больше привлекают сюжетно-ролевые игры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«Магазин»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«Автобус»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«Полет на ракете»</w:t>
      </w:r>
      <w:r w:rsidRPr="00B3037F">
        <w:rPr>
          <w:color w:val="111111"/>
          <w:sz w:val="28"/>
          <w:szCs w:val="28"/>
        </w:rPr>
        <w:t> с использованием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дидактического материала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Логические блоки Дьенеша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3037F">
        <w:rPr>
          <w:color w:val="111111"/>
          <w:sz w:val="28"/>
          <w:szCs w:val="28"/>
        </w:rPr>
        <w:t>.</w:t>
      </w:r>
    </w:p>
    <w:p w14:paraId="656444E1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Сюжетно-ролевая игра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«Магазин игр и игрушек»</w:t>
      </w:r>
      <w:r w:rsidRPr="00B3037F">
        <w:rPr>
          <w:color w:val="111111"/>
          <w:sz w:val="28"/>
          <w:szCs w:val="28"/>
        </w:rPr>
        <w:t>. Ценник – это плоскостная геометрическая фигура. Деньги – карточки с символами трех свойств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(цвет, форма, размер)</w:t>
      </w:r>
      <w:r w:rsidRPr="00B3037F">
        <w:rPr>
          <w:color w:val="111111"/>
          <w:sz w:val="28"/>
          <w:szCs w:val="28"/>
        </w:rPr>
        <w:t>. Дети приходят в магазин, выбирают себе понравившуюся игру, выбирают нужную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«денежку»</w:t>
      </w:r>
      <w:r w:rsidRPr="00B3037F">
        <w:rPr>
          <w:color w:val="111111"/>
          <w:sz w:val="28"/>
          <w:szCs w:val="28"/>
        </w:rPr>
        <w:t>, подходят к продавцу, рассказывают, что они хотят купить, объясняют почему. (Я хочу купить игру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«Сложи узор»</w:t>
      </w:r>
      <w:r w:rsidRPr="00B3037F">
        <w:rPr>
          <w:color w:val="111111"/>
          <w:sz w:val="28"/>
          <w:szCs w:val="28"/>
        </w:rPr>
        <w:t>. Я взял денежку, обозначающую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«маленький, синий круг»</w:t>
      </w:r>
      <w:r w:rsidRPr="00B3037F">
        <w:rPr>
          <w:color w:val="111111"/>
          <w:sz w:val="28"/>
          <w:szCs w:val="28"/>
        </w:rPr>
        <w:t>, потому что на игре находится этот ценник.)</w:t>
      </w:r>
    </w:p>
    <w:p w14:paraId="52B360DA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Такие игры способствуют совершенствованию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диалогической формы речи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помогают правильно строить</w:t>
      </w:r>
      <w:r w:rsidRPr="00B3037F">
        <w:rPr>
          <w:color w:val="111111"/>
          <w:sz w:val="28"/>
          <w:szCs w:val="28"/>
        </w:rPr>
        <w:t> сложноподчинённые предложения, составлять мини-описания.</w:t>
      </w:r>
    </w:p>
    <w:p w14:paraId="4697615D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Создание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развивающей</w:t>
      </w:r>
      <w:r w:rsidRPr="00B3037F">
        <w:rPr>
          <w:color w:val="111111"/>
          <w:sz w:val="28"/>
          <w:szCs w:val="28"/>
        </w:rPr>
        <w:t> предметно-пространственной среды</w:t>
      </w:r>
    </w:p>
    <w:p w14:paraId="387F0247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Для успешного решения задач речевого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 с использованием Блоков</w:t>
      </w:r>
      <w:r w:rsidRPr="00B3037F">
        <w:rPr>
          <w:color w:val="111111"/>
          <w:sz w:val="28"/>
          <w:szCs w:val="28"/>
        </w:rPr>
        <w:t> в группе создан и пользуется успехом у детей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развивающий центр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«Играем с 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блоками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3037F">
        <w:rPr>
          <w:color w:val="111111"/>
          <w:sz w:val="28"/>
          <w:szCs w:val="28"/>
        </w:rPr>
        <w:t xml:space="preserve">. В центре сосредоточены разные игры, как авторские, так и модифицированные, </w:t>
      </w:r>
      <w:proofErr w:type="spellStart"/>
      <w:r w:rsidRPr="00B3037F">
        <w:rPr>
          <w:color w:val="111111"/>
          <w:sz w:val="28"/>
          <w:szCs w:val="28"/>
        </w:rPr>
        <w:t>лепбук</w:t>
      </w:r>
      <w:proofErr w:type="spellEnd"/>
      <w:r w:rsidRPr="00B3037F">
        <w:rPr>
          <w:color w:val="111111"/>
          <w:sz w:val="28"/>
          <w:szCs w:val="28"/>
        </w:rPr>
        <w:t>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«Игры с 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блоками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3037F">
        <w:rPr>
          <w:color w:val="111111"/>
          <w:sz w:val="28"/>
          <w:szCs w:val="28"/>
        </w:rPr>
        <w:t>. Для сюжетно-</w:t>
      </w:r>
      <w:r w:rsidRPr="00B3037F">
        <w:rPr>
          <w:color w:val="111111"/>
          <w:sz w:val="28"/>
          <w:szCs w:val="28"/>
        </w:rPr>
        <w:lastRenderedPageBreak/>
        <w:t>ролевых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«Магазин»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«Поезд»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«Автобус»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«Полет на ракете»</w:t>
      </w:r>
      <w:r w:rsidRPr="00B3037F">
        <w:rPr>
          <w:color w:val="111111"/>
          <w:sz w:val="28"/>
          <w:szCs w:val="28"/>
        </w:rPr>
        <w:t> и подвижных игр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«Найди свой домик»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«Найди себе пару»</w:t>
      </w:r>
      <w:r w:rsidRPr="00B3037F">
        <w:rPr>
          <w:color w:val="111111"/>
          <w:sz w:val="28"/>
          <w:szCs w:val="28"/>
        </w:rPr>
        <w:t>,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«Посадим красивую клумбу»</w:t>
      </w:r>
      <w:r w:rsidRPr="00B3037F">
        <w:rPr>
          <w:color w:val="111111"/>
          <w:sz w:val="28"/>
          <w:szCs w:val="28"/>
        </w:rPr>
        <w:t> изготовлены специальные карточки, которыми дети пользуются по желанию с учётом придуманного сюжета. Детей увлекает игра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«Художники»</w:t>
      </w:r>
      <w:r w:rsidRPr="00B3037F">
        <w:rPr>
          <w:color w:val="111111"/>
          <w:sz w:val="28"/>
          <w:szCs w:val="28"/>
        </w:rPr>
        <w:t>, где на любом выбранном ребенком фоне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(лес, река, море, трава, космос, деревенский двор и т. д.)</w:t>
      </w:r>
      <w:r w:rsidRPr="00B3037F">
        <w:rPr>
          <w:color w:val="111111"/>
          <w:sz w:val="28"/>
          <w:szCs w:val="28"/>
        </w:rPr>
        <w:t> он может создать свой сюжет и составить рассказ по своей картине.</w:t>
      </w:r>
    </w:p>
    <w:p w14:paraId="7B87414B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Организация сотрудничества с родителями</w:t>
      </w:r>
    </w:p>
    <w:p w14:paraId="0EE0E2D8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Во время проведения одной из суббот для родителей был показан фрагмент работы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 Дьенеша</w:t>
      </w:r>
      <w:r w:rsidRPr="00B3037F">
        <w:rPr>
          <w:color w:val="111111"/>
          <w:sz w:val="28"/>
          <w:szCs w:val="28"/>
        </w:rPr>
        <w:t>. После этого некоторые родители заинтересовались и стали спрашивать об этой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развивающей игре</w:t>
      </w:r>
      <w:r w:rsidRPr="00B3037F">
        <w:rPr>
          <w:color w:val="111111"/>
          <w:sz w:val="28"/>
          <w:szCs w:val="28"/>
        </w:rPr>
        <w:t>. Поэтому им была предложена консультация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«Игры с 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блоками Дьенеша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3037F">
        <w:rPr>
          <w:color w:val="111111"/>
          <w:sz w:val="28"/>
          <w:szCs w:val="28"/>
        </w:rPr>
        <w:t>, чтобы ответить на все интересующие вопросы – родителей пригласили на мастер-класс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«Игры с 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блоками Дьенеша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3037F">
        <w:rPr>
          <w:color w:val="111111"/>
          <w:sz w:val="28"/>
          <w:szCs w:val="28"/>
        </w:rPr>
        <w:t>. Предложили родителям придумать свои игры.</w:t>
      </w:r>
    </w:p>
    <w:p w14:paraId="646B310A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 xml:space="preserve">Трудность в применении родителями данной игры в семье состоит в том, что методика не всем родителям понятна, низкая мотивация на использование с детьми, </w:t>
      </w:r>
      <w:proofErr w:type="spellStart"/>
      <w:r w:rsidRPr="00B3037F">
        <w:rPr>
          <w:color w:val="111111"/>
          <w:sz w:val="28"/>
          <w:szCs w:val="28"/>
        </w:rPr>
        <w:t>недооценивание</w:t>
      </w:r>
      <w:proofErr w:type="spellEnd"/>
      <w:r w:rsidRPr="00B3037F">
        <w:rPr>
          <w:color w:val="111111"/>
          <w:sz w:val="28"/>
          <w:szCs w:val="28"/>
        </w:rPr>
        <w:t xml:space="preserve"> роли данного пособия во всестороннем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развитии ребёнка</w:t>
      </w:r>
      <w:r w:rsidRPr="00B3037F">
        <w:rPr>
          <w:color w:val="111111"/>
          <w:sz w:val="28"/>
          <w:szCs w:val="28"/>
        </w:rPr>
        <w:t>, в подготовке к успешному освоению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программы начальной школы</w:t>
      </w:r>
      <w:r w:rsidRPr="00B3037F">
        <w:rPr>
          <w:color w:val="111111"/>
          <w:sz w:val="28"/>
          <w:szCs w:val="28"/>
        </w:rPr>
        <w:t>.</w:t>
      </w:r>
    </w:p>
    <w:p w14:paraId="7F452BCA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Результативность педагогического опыта</w:t>
      </w:r>
    </w:p>
    <w:p w14:paraId="1BADD873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 качестве основного метода, позволяющего оценить влияние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Блоков на развитие речи</w:t>
      </w:r>
      <w:r w:rsidRPr="00B3037F">
        <w:rPr>
          <w:color w:val="111111"/>
          <w:sz w:val="28"/>
          <w:szCs w:val="28"/>
        </w:rPr>
        <w:t>, использовала наблюдения за речевой активностью детей. По результатам можно сказать, что все дети научились группировать предметы по признакам их соотнесенности,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развилось</w:t>
      </w:r>
      <w:r w:rsidRPr="00B3037F">
        <w:rPr>
          <w:color w:val="111111"/>
          <w:sz w:val="28"/>
          <w:szCs w:val="28"/>
        </w:rPr>
        <w:t> понимание обобщающего значения слов (круги, квадраты и т. д., расширилось понимание значения простых предлогов и активизировалось их использование в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(в, на, под и т. д.)</w:t>
      </w:r>
      <w:r w:rsidRPr="00B3037F">
        <w:rPr>
          <w:color w:val="111111"/>
          <w:sz w:val="28"/>
          <w:szCs w:val="28"/>
        </w:rPr>
        <w:t>. При формировании представлений о множестве дети правильно изменяют имена существительные по числам (прямоугольник – прямоугольники и т. д., согласовывают по родам, числам и падежам имена существительные с именами числительными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(один треугольник, два треугольника и т. д.)</w:t>
      </w:r>
      <w:r w:rsidRPr="00B3037F">
        <w:rPr>
          <w:color w:val="111111"/>
          <w:sz w:val="28"/>
          <w:szCs w:val="28"/>
        </w:rPr>
        <w:t> и именами прилагательными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(красный круг)</w:t>
      </w:r>
      <w:r w:rsidRPr="00B3037F">
        <w:rPr>
          <w:color w:val="111111"/>
          <w:sz w:val="28"/>
          <w:szCs w:val="28"/>
        </w:rPr>
        <w:t>.</w:t>
      </w:r>
    </w:p>
    <w:p w14:paraId="77557530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Дети хорошо составляют простые предложения, но продолжается работа по составлению сложносочиненных и сложноподчиненных предложений (Я взял этот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</w:t>
      </w:r>
      <w:r w:rsidRPr="00B3037F">
        <w:rPr>
          <w:color w:val="111111"/>
          <w:sz w:val="28"/>
          <w:szCs w:val="28"/>
        </w:rPr>
        <w:t>, потому что он красного цвета, треугольной формы, по размеру он большой и по толщине - толстый).</w:t>
      </w:r>
    </w:p>
    <w:p w14:paraId="247DA23C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Дети, испытывающие затруднения в составлении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связных рассказов</w:t>
      </w:r>
      <w:r w:rsidRPr="00B3037F">
        <w:rPr>
          <w:color w:val="111111"/>
          <w:sz w:val="28"/>
          <w:szCs w:val="28"/>
        </w:rPr>
        <w:t>, стали более успешны. Это отметили даже родители. Но работа с детьми продолжается.</w:t>
      </w:r>
    </w:p>
    <w:p w14:paraId="02C58B94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 результате проведенной мною работы можно отметить более активное включение в диалог детей, испытывающих проблемы в общении. У детей с проблемами речевого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B3037F">
        <w:rPr>
          <w:color w:val="111111"/>
          <w:sz w:val="28"/>
          <w:szCs w:val="28"/>
        </w:rPr>
        <w:t> заметны улучшения в звуковой культуре и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грамматическом строе речи</w:t>
      </w:r>
      <w:r w:rsidRPr="00B3037F">
        <w:rPr>
          <w:color w:val="111111"/>
          <w:sz w:val="28"/>
          <w:szCs w:val="28"/>
        </w:rPr>
        <w:t>.</w:t>
      </w:r>
    </w:p>
    <w:p w14:paraId="6F884D95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Перспективы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развития</w:t>
      </w:r>
      <w:r w:rsidRPr="00B3037F">
        <w:rPr>
          <w:color w:val="111111"/>
          <w:sz w:val="28"/>
          <w:szCs w:val="28"/>
        </w:rPr>
        <w:t> педагогического опыта</w:t>
      </w:r>
    </w:p>
    <w:p w14:paraId="5B153C66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 ходе проделанной работы убедилась, что системное и разнообразное применение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дидактического материала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Логические блоки Дьене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ша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3037F">
        <w:rPr>
          <w:color w:val="111111"/>
          <w:sz w:val="28"/>
          <w:szCs w:val="28"/>
        </w:rPr>
        <w:t> действительно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помогает улучшить уровень развития</w:t>
      </w:r>
      <w:r w:rsidRPr="00B3037F">
        <w:rPr>
          <w:color w:val="111111"/>
          <w:sz w:val="28"/>
          <w:szCs w:val="28"/>
        </w:rPr>
        <w:t> всех компонентов устной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 воспитанников</w:t>
      </w:r>
      <w:r w:rsidRPr="00B3037F">
        <w:rPr>
          <w:color w:val="111111"/>
          <w:sz w:val="28"/>
          <w:szCs w:val="28"/>
        </w:rPr>
        <w:t>.</w:t>
      </w:r>
    </w:p>
    <w:p w14:paraId="58BAFBC8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Поэтому в качестве перспективы планируется использование всех методов и форм работы с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блоками</w:t>
      </w:r>
      <w:r w:rsidRPr="00B3037F">
        <w:rPr>
          <w:color w:val="111111"/>
          <w:sz w:val="28"/>
          <w:szCs w:val="28"/>
        </w:rPr>
        <w:t>, направленных на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</w:t>
      </w:r>
      <w:r w:rsidRPr="00B3037F">
        <w:rPr>
          <w:color w:val="111111"/>
          <w:sz w:val="28"/>
          <w:szCs w:val="28"/>
        </w:rPr>
        <w:t> социально-коммуникативных навыков, художественно-эстетическое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развитие детей</w:t>
      </w:r>
      <w:r w:rsidRPr="00B3037F">
        <w:rPr>
          <w:color w:val="111111"/>
          <w:sz w:val="28"/>
          <w:szCs w:val="28"/>
        </w:rPr>
        <w:t>.</w:t>
      </w:r>
    </w:p>
    <w:p w14:paraId="185A029F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Хотелось бы, чтобы среди родителей появилось больше сторонников использования данного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дидактического материала</w:t>
      </w:r>
      <w:r w:rsidRPr="00B3037F">
        <w:rPr>
          <w:color w:val="111111"/>
          <w:sz w:val="28"/>
          <w:szCs w:val="28"/>
        </w:rPr>
        <w:t> в семейном воспитании.</w:t>
      </w:r>
    </w:p>
    <w:p w14:paraId="502354DE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Заключение</w:t>
      </w:r>
    </w:p>
    <w:p w14:paraId="767BB0F2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Во многих странах мира успешно используется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дидактический материал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3037F">
        <w:rPr>
          <w:rStyle w:val="a4"/>
          <w:b w:val="0"/>
          <w:bCs w:val="0"/>
          <w:i/>
          <w:iCs/>
          <w:color w:val="111111"/>
          <w:sz w:val="28"/>
          <w:szCs w:val="28"/>
          <w:bdr w:val="none" w:sz="0" w:space="0" w:color="auto" w:frame="1"/>
        </w:rPr>
        <w:t>Логические блоки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B3037F">
        <w:rPr>
          <w:color w:val="111111"/>
          <w:sz w:val="28"/>
          <w:szCs w:val="28"/>
        </w:rPr>
        <w:t>, разработанный венгерским психологом и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математиком Золтаном </w:t>
      </w:r>
      <w:proofErr w:type="spellStart"/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Дьенешем</w:t>
      </w:r>
      <w:proofErr w:type="spellEnd"/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 xml:space="preserve"> для развития логического мышления у детей</w:t>
      </w:r>
      <w:r w:rsidRPr="00B3037F">
        <w:rPr>
          <w:color w:val="111111"/>
          <w:sz w:val="28"/>
          <w:szCs w:val="28"/>
        </w:rPr>
        <w:t>. Опыт российских педагогов, собственная практика показала эффективность использования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логических блоков как игрового материала для развития</w:t>
      </w:r>
      <w:r w:rsidRPr="00B3037F">
        <w:rPr>
          <w:color w:val="111111"/>
          <w:sz w:val="28"/>
          <w:szCs w:val="28"/>
        </w:rPr>
        <w:t> всех компонентов устной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речи детей дошкольного возраста</w:t>
      </w:r>
      <w:r w:rsidRPr="00B3037F">
        <w:rPr>
          <w:color w:val="111111"/>
          <w:sz w:val="28"/>
          <w:szCs w:val="28"/>
        </w:rPr>
        <w:t>.</w:t>
      </w:r>
    </w:p>
    <w:p w14:paraId="02402E20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73363EFD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031B670D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4D4D20EF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22F5480C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36D9A8F6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5733AC79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746C8641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026765D3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53BA0D05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23924998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3E1E0F5B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223FE64F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08732CC9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4589C474" w14:textId="77777777" w:rsidR="00076F30" w:rsidRPr="00B3037F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51428123" w14:textId="77777777" w:rsidR="00076F30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7F61043C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47EC80E9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571A4216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25661EDC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59BAA1BB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67DB6B88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67B9301F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46780ECC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06DC736B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5244720A" w14:textId="77777777" w:rsid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26D7BCE1" w14:textId="77777777" w:rsidR="00B3037F" w:rsidRPr="00B3037F" w:rsidRDefault="00B3037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3D75D603" w14:textId="77777777" w:rsidR="00076F30" w:rsidRDefault="00076F30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6C9FF57F" w14:textId="77777777" w:rsidR="009560FF" w:rsidRDefault="009560F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4F9A031F" w14:textId="77777777" w:rsidR="009560FF" w:rsidRDefault="009560F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62768B02" w14:textId="77777777" w:rsidR="009560FF" w:rsidRPr="00B3037F" w:rsidRDefault="009560FF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</w:p>
    <w:p w14:paraId="78BFC841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lastRenderedPageBreak/>
        <w:t>Список литературы</w:t>
      </w:r>
    </w:p>
    <w:p w14:paraId="70726178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Нормативно-правовые акты,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программы</w:t>
      </w:r>
    </w:p>
    <w:p w14:paraId="6F121C2C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1. Приказ Министерства образования и науки Российской Федерации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(Минобрнауки России)</w:t>
      </w:r>
      <w:r w:rsidRPr="00B3037F">
        <w:rPr>
          <w:color w:val="111111"/>
          <w:sz w:val="28"/>
          <w:szCs w:val="28"/>
        </w:rPr>
        <w:t> от 17.10.2013 г. № 1155 г. Москва «Об утверждении федерального государственного образовательного стандарта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B3037F">
        <w:rPr>
          <w:color w:val="111111"/>
          <w:sz w:val="28"/>
          <w:szCs w:val="28"/>
        </w:rPr>
        <w:t>» (зарегистрирован Министерством юстиции Российской Федерации 14 ноября 2013 г., регистрационный N 30384).</w:t>
      </w:r>
    </w:p>
    <w:p w14:paraId="24CFAD43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Учебно-методические пособия, статьи, монографии</w:t>
      </w:r>
    </w:p>
    <w:p w14:paraId="4E369EC2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 xml:space="preserve">2. Использование </w:t>
      </w:r>
      <w:proofErr w:type="spellStart"/>
      <w:r w:rsidRPr="00B3037F">
        <w:rPr>
          <w:color w:val="111111"/>
          <w:sz w:val="28"/>
          <w:szCs w:val="28"/>
        </w:rPr>
        <w:t>артпедагогических</w:t>
      </w:r>
      <w:proofErr w:type="spellEnd"/>
      <w:r w:rsidRPr="00B3037F">
        <w:rPr>
          <w:color w:val="111111"/>
          <w:sz w:val="28"/>
          <w:szCs w:val="28"/>
        </w:rPr>
        <w:t>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технологий</w:t>
      </w:r>
      <w:r w:rsidRPr="00B3037F">
        <w:rPr>
          <w:color w:val="111111"/>
          <w:sz w:val="28"/>
          <w:szCs w:val="28"/>
        </w:rPr>
        <w:t> </w:t>
      </w:r>
      <w:r w:rsidRPr="00B3037F">
        <w:rPr>
          <w:color w:val="111111"/>
          <w:sz w:val="28"/>
          <w:szCs w:val="28"/>
          <w:bdr w:val="none" w:sz="0" w:space="0" w:color="auto" w:frame="1"/>
        </w:rPr>
        <w:t>в коррекционной работе</w:t>
      </w:r>
      <w:r w:rsidRPr="00B3037F">
        <w:rPr>
          <w:color w:val="111111"/>
          <w:sz w:val="28"/>
          <w:szCs w:val="28"/>
        </w:rPr>
        <w:t xml:space="preserve">: учеб. -метод. пособие по коррекционной педагогике для студентов заочного и дневного отделений вузов[Текст]/ сост. Т. Г Неретина, С. В. </w:t>
      </w:r>
      <w:proofErr w:type="spellStart"/>
      <w:r w:rsidRPr="00B3037F">
        <w:rPr>
          <w:color w:val="111111"/>
          <w:sz w:val="28"/>
          <w:szCs w:val="28"/>
        </w:rPr>
        <w:t>Суфлян</w:t>
      </w:r>
      <w:proofErr w:type="spellEnd"/>
      <w:r w:rsidRPr="00B3037F">
        <w:rPr>
          <w:color w:val="111111"/>
          <w:sz w:val="28"/>
          <w:szCs w:val="28"/>
        </w:rPr>
        <w:t xml:space="preserve">, Н. А. Еремеева; под общ. ред. Т. Г Неретиной. – 2-е изд., </w:t>
      </w:r>
      <w:proofErr w:type="spellStart"/>
      <w:r w:rsidRPr="00B3037F">
        <w:rPr>
          <w:color w:val="111111"/>
          <w:sz w:val="28"/>
          <w:szCs w:val="28"/>
        </w:rPr>
        <w:t>перераб</w:t>
      </w:r>
      <w:proofErr w:type="spellEnd"/>
      <w:r w:rsidRPr="00B3037F">
        <w:rPr>
          <w:color w:val="111111"/>
          <w:sz w:val="28"/>
          <w:szCs w:val="28"/>
        </w:rPr>
        <w:t>. И доп. – </w:t>
      </w:r>
      <w:r w:rsidRPr="00B3037F">
        <w:rPr>
          <w:color w:val="111111"/>
          <w:sz w:val="28"/>
          <w:szCs w:val="28"/>
          <w:bdr w:val="none" w:sz="0" w:space="0" w:color="auto" w:frame="1"/>
        </w:rPr>
        <w:t>Магнитогорск</w:t>
      </w:r>
      <w:r w:rsidRPr="00B3037F">
        <w:rPr>
          <w:color w:val="111111"/>
          <w:sz w:val="28"/>
          <w:szCs w:val="28"/>
        </w:rPr>
        <w:t xml:space="preserve">: </w:t>
      </w:r>
      <w:proofErr w:type="spellStart"/>
      <w:r w:rsidRPr="00B3037F">
        <w:rPr>
          <w:color w:val="111111"/>
          <w:sz w:val="28"/>
          <w:szCs w:val="28"/>
        </w:rPr>
        <w:t>МаГУ</w:t>
      </w:r>
      <w:proofErr w:type="spellEnd"/>
      <w:r w:rsidRPr="00B3037F">
        <w:rPr>
          <w:color w:val="111111"/>
          <w:sz w:val="28"/>
          <w:szCs w:val="28"/>
        </w:rPr>
        <w:t>, 2011. – 196 с.</w:t>
      </w:r>
    </w:p>
    <w:p w14:paraId="207553E4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Электронные ресурсы</w:t>
      </w:r>
    </w:p>
    <w:p w14:paraId="50201C62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3. 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Дидактические игры-занятия в ДОУ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(Младший возраст</w:t>
      </w:r>
      <w:proofErr w:type="gramStart"/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B3037F">
        <w:rPr>
          <w:color w:val="111111"/>
          <w:sz w:val="28"/>
          <w:szCs w:val="28"/>
        </w:rPr>
        <w:t> :практ</w:t>
      </w:r>
      <w:proofErr w:type="gramEnd"/>
      <w:r w:rsidRPr="00B3037F">
        <w:rPr>
          <w:color w:val="111111"/>
          <w:sz w:val="28"/>
          <w:szCs w:val="28"/>
        </w:rPr>
        <w:t>. </w:t>
      </w:r>
      <w:r w:rsidRPr="00B3037F">
        <w:rPr>
          <w:color w:val="111111"/>
          <w:sz w:val="28"/>
          <w:szCs w:val="28"/>
          <w:bdr w:val="none" w:sz="0" w:space="0" w:color="auto" w:frame="1"/>
        </w:rPr>
        <w:t xml:space="preserve">пособие для воспитателей и методистов </w:t>
      </w:r>
      <w:proofErr w:type="gramStart"/>
      <w:r w:rsidRPr="00B3037F">
        <w:rPr>
          <w:color w:val="111111"/>
          <w:sz w:val="28"/>
          <w:szCs w:val="28"/>
          <w:bdr w:val="none" w:sz="0" w:space="0" w:color="auto" w:frame="1"/>
        </w:rPr>
        <w:t>ДОУ </w:t>
      </w:r>
      <w:r w:rsidRPr="00B3037F">
        <w:rPr>
          <w:color w:val="111111"/>
          <w:sz w:val="28"/>
          <w:szCs w:val="28"/>
        </w:rPr>
        <w:t>:</w:t>
      </w:r>
      <w:proofErr w:type="gramEnd"/>
      <w:r w:rsidRPr="00B3037F">
        <w:rPr>
          <w:color w:val="111111"/>
          <w:sz w:val="28"/>
          <w:szCs w:val="28"/>
        </w:rPr>
        <w:t xml:space="preserve"> [метод. пособие]/авт. -сост. Е. Н. Панова. - Сер. Младший возраст – Воронеж, 2006 [Электронный ресурс]</w:t>
      </w:r>
    </w:p>
    <w:p w14:paraId="7AEDAB2C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4. Давайте поиграем / Под ред. А. А. Столяра. – М., 1996. [Электронный ресурс]/</w:t>
      </w:r>
      <w:r w:rsidRPr="00B3037F">
        <w:rPr>
          <w:color w:val="111111"/>
          <w:sz w:val="28"/>
          <w:szCs w:val="28"/>
          <w:bdr w:val="none" w:sz="0" w:space="0" w:color="auto" w:frame="1"/>
        </w:rPr>
        <w:t>https://detsad2301.ru/DswMedia/davaytepoigraem.doc</w:t>
      </w:r>
    </w:p>
    <w:p w14:paraId="0ACCB372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5. Консультация для воспитателей.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Дидактические игры с блоками Дьенеша как одна из форм развития общих способностей дошкольников</w:t>
      </w:r>
      <w:r w:rsidRPr="00B3037F">
        <w:rPr>
          <w:color w:val="111111"/>
          <w:sz w:val="28"/>
          <w:szCs w:val="28"/>
        </w:rPr>
        <w:t> [Электронный ресурс]/</w:t>
      </w:r>
      <w:r w:rsidRPr="00B3037F">
        <w:rPr>
          <w:color w:val="111111"/>
          <w:sz w:val="28"/>
          <w:szCs w:val="28"/>
          <w:bdr w:val="none" w:sz="0" w:space="0" w:color="auto" w:frame="1"/>
        </w:rPr>
        <w:t>https://doc4web.ru/pedagogika/konsultaciya-dlya-vospitateley-didakticheskie-igri-s-blokami-den.html</w:t>
      </w:r>
    </w:p>
    <w:p w14:paraId="6A0CC4A6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6. Носова Е. А., Непомнящая Р. Л.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Логика и математика для дошкольников</w:t>
      </w:r>
      <w:r w:rsidRPr="00B3037F">
        <w:rPr>
          <w:color w:val="111111"/>
          <w:sz w:val="28"/>
          <w:szCs w:val="28"/>
        </w:rPr>
        <w:t>. Издание 2-е, исправленное и дополненное, Санкт-Петербург </w:t>
      </w:r>
      <w:r w:rsidRPr="00B3037F">
        <w:rPr>
          <w:i/>
          <w:iCs/>
          <w:color w:val="111111"/>
          <w:sz w:val="28"/>
          <w:szCs w:val="28"/>
          <w:bdr w:val="none" w:sz="0" w:space="0" w:color="auto" w:frame="1"/>
        </w:rPr>
        <w:t>«Детство-Пресс»</w:t>
      </w:r>
      <w:r w:rsidRPr="00B3037F">
        <w:rPr>
          <w:color w:val="111111"/>
          <w:sz w:val="28"/>
          <w:szCs w:val="28"/>
        </w:rPr>
        <w:t>, 2002. [Электронный ресурс]/</w:t>
      </w:r>
      <w:r w:rsidRPr="00B3037F">
        <w:rPr>
          <w:color w:val="111111"/>
          <w:sz w:val="28"/>
          <w:szCs w:val="28"/>
          <w:bdr w:val="none" w:sz="0" w:space="0" w:color="auto" w:frame="1"/>
        </w:rPr>
        <w:t>https://gigabaza.ru/doc/79722-pall.html</w:t>
      </w:r>
    </w:p>
    <w:p w14:paraId="06E102E7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>7. Система </w:t>
      </w:r>
      <w:proofErr w:type="gramStart"/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Дьенеша</w:t>
      </w:r>
      <w:r w:rsidRPr="00B3037F">
        <w:rPr>
          <w:color w:val="111111"/>
          <w:sz w:val="28"/>
          <w:szCs w:val="28"/>
        </w:rPr>
        <w:t>[</w:t>
      </w:r>
      <w:proofErr w:type="gramEnd"/>
      <w:r w:rsidRPr="00B3037F">
        <w:rPr>
          <w:color w:val="111111"/>
          <w:sz w:val="28"/>
          <w:szCs w:val="28"/>
        </w:rPr>
        <w:t>Электронный ресурс] /</w:t>
      </w:r>
      <w:r w:rsidRPr="00B3037F">
        <w:rPr>
          <w:color w:val="111111"/>
          <w:sz w:val="28"/>
          <w:szCs w:val="28"/>
          <w:bdr w:val="none" w:sz="0" w:space="0" w:color="auto" w:frame="1"/>
        </w:rPr>
        <w:t>https://mama.neolove.ru/early_childhood_education/system_denesha/sistema_djenesha.html</w:t>
      </w:r>
    </w:p>
    <w:p w14:paraId="01390F4B" w14:textId="77777777" w:rsidR="00F33981" w:rsidRPr="00B3037F" w:rsidRDefault="00F33981" w:rsidP="00F33981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color w:val="111111"/>
          <w:sz w:val="28"/>
          <w:szCs w:val="28"/>
        </w:rPr>
      </w:pPr>
      <w:r w:rsidRPr="00B3037F">
        <w:rPr>
          <w:color w:val="111111"/>
          <w:sz w:val="28"/>
          <w:szCs w:val="28"/>
        </w:rPr>
        <w:t xml:space="preserve">8. </w:t>
      </w:r>
      <w:proofErr w:type="spellStart"/>
      <w:r w:rsidRPr="00B3037F">
        <w:rPr>
          <w:color w:val="111111"/>
          <w:sz w:val="28"/>
          <w:szCs w:val="28"/>
        </w:rPr>
        <w:t>Швайка</w:t>
      </w:r>
      <w:proofErr w:type="spellEnd"/>
      <w:r w:rsidRPr="00B3037F">
        <w:rPr>
          <w:color w:val="111111"/>
          <w:sz w:val="28"/>
          <w:szCs w:val="28"/>
        </w:rPr>
        <w:t xml:space="preserve"> Т. С. </w:t>
      </w:r>
      <w:r w:rsidRPr="00B3037F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Блоки Дьенеша</w:t>
      </w:r>
      <w:r w:rsidRPr="00B3037F">
        <w:rPr>
          <w:color w:val="111111"/>
          <w:sz w:val="28"/>
          <w:szCs w:val="28"/>
        </w:rPr>
        <w:t>, как средство формирования предпосылок учебной деятельности [Электронный ресурс]/</w:t>
      </w:r>
      <w:r w:rsidRPr="00B3037F">
        <w:rPr>
          <w:color w:val="111111"/>
          <w:sz w:val="28"/>
          <w:szCs w:val="28"/>
          <w:bdr w:val="none" w:sz="0" w:space="0" w:color="auto" w:frame="1"/>
        </w:rPr>
        <w:t>https://igra-doschkolnik.blogspot.ru/2015/10/blog-post.html</w:t>
      </w:r>
    </w:p>
    <w:p w14:paraId="050C6CA4" w14:textId="77777777" w:rsidR="00F33981" w:rsidRPr="00B3037F" w:rsidRDefault="00F33981" w:rsidP="00F33981">
      <w:pPr>
        <w:pStyle w:val="c8"/>
        <w:shd w:val="clear" w:color="auto" w:fill="FFFFFF"/>
        <w:spacing w:before="0" w:beforeAutospacing="0" w:after="0" w:afterAutospacing="0"/>
        <w:ind w:left="10" w:right="4" w:firstLine="888"/>
        <w:contextualSpacing/>
        <w:jc w:val="both"/>
        <w:rPr>
          <w:rStyle w:val="c0"/>
          <w:color w:val="000000"/>
          <w:sz w:val="28"/>
          <w:szCs w:val="28"/>
        </w:rPr>
      </w:pPr>
    </w:p>
    <w:sectPr w:rsidR="00F33981" w:rsidRPr="00B3037F" w:rsidSect="00564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E0D72"/>
    <w:multiLevelType w:val="hybridMultilevel"/>
    <w:tmpl w:val="61766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12251"/>
    <w:multiLevelType w:val="multilevel"/>
    <w:tmpl w:val="866097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23462"/>
    <w:multiLevelType w:val="multilevel"/>
    <w:tmpl w:val="BBBA7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8465DD"/>
    <w:multiLevelType w:val="multilevel"/>
    <w:tmpl w:val="3E2464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D170EB"/>
    <w:multiLevelType w:val="multilevel"/>
    <w:tmpl w:val="48AC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7959243">
    <w:abstractNumId w:val="2"/>
  </w:num>
  <w:num w:numId="2" w16cid:durableId="1967347656">
    <w:abstractNumId w:val="3"/>
  </w:num>
  <w:num w:numId="3" w16cid:durableId="1913465168">
    <w:abstractNumId w:val="1"/>
  </w:num>
  <w:num w:numId="4" w16cid:durableId="732971600">
    <w:abstractNumId w:val="4"/>
  </w:num>
  <w:num w:numId="5" w16cid:durableId="1614702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48D0"/>
    <w:rsid w:val="000246CB"/>
    <w:rsid w:val="00032798"/>
    <w:rsid w:val="00076F30"/>
    <w:rsid w:val="000A0362"/>
    <w:rsid w:val="00462CBC"/>
    <w:rsid w:val="004646F5"/>
    <w:rsid w:val="00564142"/>
    <w:rsid w:val="007B6D4B"/>
    <w:rsid w:val="008648D0"/>
    <w:rsid w:val="009560FF"/>
    <w:rsid w:val="00B3037F"/>
    <w:rsid w:val="00B44663"/>
    <w:rsid w:val="00CC5A69"/>
    <w:rsid w:val="00E43EA9"/>
    <w:rsid w:val="00F33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A4234"/>
  <w15:docId w15:val="{22C12581-2093-4CB1-B187-B52C4A71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A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A0362"/>
  </w:style>
  <w:style w:type="paragraph" w:customStyle="1" w:styleId="c3">
    <w:name w:val="c3"/>
    <w:basedOn w:val="a"/>
    <w:rsid w:val="000A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A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A0362"/>
  </w:style>
  <w:style w:type="paragraph" w:customStyle="1" w:styleId="c5">
    <w:name w:val="c5"/>
    <w:basedOn w:val="a"/>
    <w:rsid w:val="000A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A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A0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3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3981"/>
    <w:rPr>
      <w:b/>
      <w:bCs/>
    </w:rPr>
  </w:style>
  <w:style w:type="character" w:styleId="a5">
    <w:name w:val="Hyperlink"/>
    <w:basedOn w:val="a0"/>
    <w:uiPriority w:val="99"/>
    <w:semiHidden/>
    <w:unhideWhenUsed/>
    <w:rsid w:val="00F339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4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igry-po-matematik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logicheskoe-myshlenie" TargetMode="External"/><Relationship Id="rId5" Type="http://schemas.openxmlformats.org/officeDocument/2006/relationships/hyperlink" Target="mailto:detsad.ivani4eskij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3315</Words>
  <Characters>18897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Привет</cp:lastModifiedBy>
  <cp:revision>7</cp:revision>
  <dcterms:created xsi:type="dcterms:W3CDTF">2024-12-09T09:37:00Z</dcterms:created>
  <dcterms:modified xsi:type="dcterms:W3CDTF">2025-12-23T14:05:00Z</dcterms:modified>
</cp:coreProperties>
</file>